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F3E9" w14:textId="2EFF1F90" w:rsidR="00F91A93" w:rsidRDefault="00F9452D" w:rsidP="00F9452D">
      <w:pPr>
        <w:jc w:val="center"/>
        <w:rPr>
          <w:rFonts w:ascii="方正小标宋简体" w:eastAsia="方正小标宋简体"/>
          <w:sz w:val="44"/>
          <w:szCs w:val="44"/>
        </w:rPr>
      </w:pPr>
      <w:r>
        <w:rPr>
          <w:rFonts w:ascii="方正小标宋简体" w:eastAsia="方正小标宋简体" w:hint="eastAsia"/>
          <w:sz w:val="44"/>
          <w:szCs w:val="44"/>
        </w:rPr>
        <w:t>波兰P</w:t>
      </w:r>
      <w:r>
        <w:rPr>
          <w:rFonts w:ascii="方正小标宋简体" w:eastAsia="方正小标宋简体"/>
          <w:sz w:val="44"/>
          <w:szCs w:val="44"/>
        </w:rPr>
        <w:t>PP</w:t>
      </w:r>
      <w:r>
        <w:rPr>
          <w:rFonts w:ascii="方正小标宋简体" w:eastAsia="方正小标宋简体" w:hint="eastAsia"/>
          <w:sz w:val="44"/>
          <w:szCs w:val="44"/>
        </w:rPr>
        <w:t>项目</w:t>
      </w:r>
      <w:r w:rsidR="009430DD">
        <w:rPr>
          <w:rFonts w:ascii="方正小标宋简体" w:eastAsia="方正小标宋简体" w:hint="eastAsia"/>
          <w:sz w:val="44"/>
          <w:szCs w:val="44"/>
        </w:rPr>
        <w:t>关键要素</w:t>
      </w:r>
      <w:r>
        <w:rPr>
          <w:rFonts w:ascii="方正小标宋简体" w:eastAsia="方正小标宋简体" w:hint="eastAsia"/>
          <w:sz w:val="44"/>
          <w:szCs w:val="44"/>
        </w:rPr>
        <w:t>解析</w:t>
      </w:r>
    </w:p>
    <w:p w14:paraId="001ACDF6" w14:textId="1F5BFD7B" w:rsidR="00F9452D" w:rsidRDefault="00F9452D" w:rsidP="00F9452D">
      <w:pPr>
        <w:jc w:val="center"/>
        <w:rPr>
          <w:rFonts w:ascii="方正小标宋简体" w:eastAsia="方正小标宋简体"/>
          <w:sz w:val="44"/>
          <w:szCs w:val="44"/>
        </w:rPr>
      </w:pPr>
    </w:p>
    <w:p w14:paraId="27182A7C" w14:textId="1127E80F" w:rsidR="00F9452D" w:rsidRDefault="00F9452D" w:rsidP="00F9452D">
      <w:pPr>
        <w:ind w:firstLineChars="200" w:firstLine="640"/>
        <w:rPr>
          <w:rFonts w:ascii="仿宋_GB2312" w:eastAsia="仿宋_GB2312"/>
          <w:sz w:val="32"/>
          <w:szCs w:val="32"/>
        </w:rPr>
      </w:pPr>
      <w:r>
        <w:rPr>
          <w:rFonts w:ascii="仿宋_GB2312" w:eastAsia="仿宋_GB2312" w:hint="eastAsia"/>
          <w:sz w:val="32"/>
          <w:szCs w:val="32"/>
        </w:rPr>
        <w:t>波兰总理</w:t>
      </w:r>
      <w:r w:rsidR="00645AF0">
        <w:rPr>
          <w:rFonts w:ascii="仿宋_GB2312" w:eastAsia="仿宋_GB2312" w:hint="eastAsia"/>
          <w:sz w:val="32"/>
          <w:szCs w:val="32"/>
        </w:rPr>
        <w:t>马泰乌什·莫拉维茨基</w:t>
      </w:r>
      <w:r>
        <w:rPr>
          <w:rFonts w:ascii="仿宋_GB2312" w:eastAsia="仿宋_GB2312" w:hint="eastAsia"/>
          <w:sz w:val="32"/>
          <w:szCs w:val="32"/>
        </w:rPr>
        <w:t>表示，波兰当前一轮的欧盟基金</w:t>
      </w:r>
      <w:r w:rsidR="00890A47">
        <w:rPr>
          <w:rFonts w:ascii="仿宋_GB2312" w:eastAsia="仿宋_GB2312" w:hint="eastAsia"/>
          <w:sz w:val="32"/>
          <w:szCs w:val="32"/>
        </w:rPr>
        <w:t>结束</w:t>
      </w:r>
      <w:r>
        <w:rPr>
          <w:rFonts w:ascii="仿宋_GB2312" w:eastAsia="仿宋_GB2312" w:hint="eastAsia"/>
          <w:sz w:val="32"/>
          <w:szCs w:val="32"/>
        </w:rPr>
        <w:t>后，P</w:t>
      </w:r>
      <w:r>
        <w:rPr>
          <w:rFonts w:ascii="仿宋_GB2312" w:eastAsia="仿宋_GB2312"/>
          <w:sz w:val="32"/>
          <w:szCs w:val="32"/>
        </w:rPr>
        <w:t>PP</w:t>
      </w:r>
      <w:r>
        <w:rPr>
          <w:rFonts w:ascii="仿宋_GB2312" w:eastAsia="仿宋_GB2312" w:hint="eastAsia"/>
          <w:sz w:val="32"/>
          <w:szCs w:val="32"/>
        </w:rPr>
        <w:t>模式将成为基建项目建设的主要解决方案之一</w:t>
      </w:r>
      <w:r w:rsidR="007A6447">
        <w:rPr>
          <w:rFonts w:ascii="仿宋_GB2312" w:eastAsia="仿宋_GB2312" w:hint="eastAsia"/>
          <w:sz w:val="32"/>
          <w:szCs w:val="32"/>
        </w:rPr>
        <w:t>，波兰视P</w:t>
      </w:r>
      <w:r w:rsidR="007A6447">
        <w:rPr>
          <w:rFonts w:ascii="仿宋_GB2312" w:eastAsia="仿宋_GB2312"/>
          <w:sz w:val="32"/>
          <w:szCs w:val="32"/>
        </w:rPr>
        <w:t>PP</w:t>
      </w:r>
      <w:r w:rsidR="007A6447">
        <w:rPr>
          <w:rFonts w:ascii="仿宋_GB2312" w:eastAsia="仿宋_GB2312" w:hint="eastAsia"/>
          <w:sz w:val="32"/>
          <w:szCs w:val="32"/>
        </w:rPr>
        <w:t>为利用民间资本和经验的</w:t>
      </w:r>
      <w:r w:rsidR="009430DD">
        <w:rPr>
          <w:rFonts w:ascii="仿宋_GB2312" w:eastAsia="仿宋_GB2312" w:hint="eastAsia"/>
          <w:sz w:val="32"/>
          <w:szCs w:val="32"/>
        </w:rPr>
        <w:t>有效</w:t>
      </w:r>
      <w:r w:rsidR="007A6447">
        <w:rPr>
          <w:rFonts w:ascii="仿宋_GB2312" w:eastAsia="仿宋_GB2312" w:hint="eastAsia"/>
          <w:sz w:val="32"/>
          <w:szCs w:val="32"/>
        </w:rPr>
        <w:t>方式</w:t>
      </w:r>
      <w:r w:rsidR="00645AF0">
        <w:rPr>
          <w:rFonts w:ascii="仿宋_GB2312" w:eastAsia="仿宋_GB2312" w:hint="eastAsia"/>
          <w:sz w:val="32"/>
          <w:szCs w:val="32"/>
        </w:rPr>
        <w:t>。</w:t>
      </w:r>
      <w:r w:rsidR="007A6447">
        <w:rPr>
          <w:rFonts w:ascii="仿宋_GB2312" w:eastAsia="仿宋_GB2312" w:hint="eastAsia"/>
          <w:sz w:val="32"/>
          <w:szCs w:val="32"/>
        </w:rPr>
        <w:t>为此，波兰政府任命国务秘书来负责P</w:t>
      </w:r>
      <w:r w:rsidR="007A6447">
        <w:rPr>
          <w:rFonts w:ascii="仿宋_GB2312" w:eastAsia="仿宋_GB2312"/>
          <w:sz w:val="32"/>
          <w:szCs w:val="32"/>
        </w:rPr>
        <w:t>PP</w:t>
      </w:r>
      <w:r w:rsidR="007A6447">
        <w:rPr>
          <w:rFonts w:ascii="仿宋_GB2312" w:eastAsia="仿宋_GB2312" w:hint="eastAsia"/>
          <w:sz w:val="32"/>
          <w:szCs w:val="32"/>
        </w:rPr>
        <w:t>项目，主要工作是推广和协助发展P</w:t>
      </w:r>
      <w:r w:rsidR="007A6447">
        <w:rPr>
          <w:rFonts w:ascii="仿宋_GB2312" w:eastAsia="仿宋_GB2312"/>
          <w:sz w:val="32"/>
          <w:szCs w:val="32"/>
        </w:rPr>
        <w:t>PP</w:t>
      </w:r>
      <w:r w:rsidR="007A6447">
        <w:rPr>
          <w:rFonts w:ascii="仿宋_GB2312" w:eastAsia="仿宋_GB2312" w:hint="eastAsia"/>
          <w:sz w:val="32"/>
          <w:szCs w:val="32"/>
        </w:rPr>
        <w:t>项目。P</w:t>
      </w:r>
      <w:r w:rsidR="007A6447">
        <w:rPr>
          <w:rFonts w:ascii="仿宋_GB2312" w:eastAsia="仿宋_GB2312"/>
          <w:sz w:val="32"/>
          <w:szCs w:val="32"/>
        </w:rPr>
        <w:t>PP</w:t>
      </w:r>
      <w:r w:rsidR="007A6447">
        <w:rPr>
          <w:rFonts w:ascii="仿宋_GB2312" w:eastAsia="仿宋_GB2312" w:hint="eastAsia"/>
          <w:sz w:val="32"/>
          <w:szCs w:val="32"/>
        </w:rPr>
        <w:t>项目涉及到的参与方众多，比一般的政府采购更加</w:t>
      </w:r>
      <w:r w:rsidR="00645AF0">
        <w:rPr>
          <w:rFonts w:ascii="仿宋_GB2312" w:eastAsia="仿宋_GB2312" w:hint="eastAsia"/>
          <w:sz w:val="32"/>
          <w:szCs w:val="32"/>
        </w:rPr>
        <w:t>复杂</w:t>
      </w:r>
      <w:r w:rsidR="007A6447">
        <w:rPr>
          <w:rFonts w:ascii="仿宋_GB2312" w:eastAsia="仿宋_GB2312" w:hint="eastAsia"/>
          <w:sz w:val="32"/>
          <w:szCs w:val="32"/>
        </w:rPr>
        <w:t>，整个过程非常耗费时间，波兰任命高级官员来主抓这方面的工作体现了波兰政府</w:t>
      </w:r>
      <w:r w:rsidR="00645AF0">
        <w:rPr>
          <w:rFonts w:ascii="仿宋_GB2312" w:eastAsia="仿宋_GB2312" w:hint="eastAsia"/>
          <w:sz w:val="32"/>
          <w:szCs w:val="32"/>
        </w:rPr>
        <w:t>对P</w:t>
      </w:r>
      <w:r w:rsidR="00645AF0">
        <w:rPr>
          <w:rFonts w:ascii="仿宋_GB2312" w:eastAsia="仿宋_GB2312"/>
          <w:sz w:val="32"/>
          <w:szCs w:val="32"/>
        </w:rPr>
        <w:t>PP</w:t>
      </w:r>
      <w:r w:rsidR="00645AF0">
        <w:rPr>
          <w:rFonts w:ascii="仿宋_GB2312" w:eastAsia="仿宋_GB2312" w:hint="eastAsia"/>
          <w:sz w:val="32"/>
          <w:szCs w:val="32"/>
        </w:rPr>
        <w:t>项目</w:t>
      </w:r>
      <w:r w:rsidR="007A6447">
        <w:rPr>
          <w:rFonts w:ascii="仿宋_GB2312" w:eastAsia="仿宋_GB2312" w:hint="eastAsia"/>
          <w:sz w:val="32"/>
          <w:szCs w:val="32"/>
        </w:rPr>
        <w:t>的重视。</w:t>
      </w:r>
    </w:p>
    <w:p w14:paraId="5B2AA2AA" w14:textId="0C6A92E2" w:rsidR="007A6447" w:rsidRDefault="00044CFD" w:rsidP="00F9452D">
      <w:pPr>
        <w:ind w:firstLineChars="200" w:firstLine="640"/>
        <w:rPr>
          <w:rFonts w:ascii="黑体" w:eastAsia="黑体" w:hAnsi="黑体"/>
          <w:sz w:val="32"/>
          <w:szCs w:val="32"/>
        </w:rPr>
      </w:pPr>
      <w:r w:rsidRPr="00456302">
        <w:rPr>
          <w:rFonts w:ascii="黑体" w:eastAsia="黑体" w:hAnsi="黑体" w:hint="eastAsia"/>
          <w:sz w:val="32"/>
          <w:szCs w:val="32"/>
        </w:rPr>
        <w:t>一、波兰P</w:t>
      </w:r>
      <w:r w:rsidRPr="00456302">
        <w:rPr>
          <w:rFonts w:ascii="黑体" w:eastAsia="黑体" w:hAnsi="黑体"/>
          <w:sz w:val="32"/>
          <w:szCs w:val="32"/>
        </w:rPr>
        <w:t>PP</w:t>
      </w:r>
      <w:r w:rsidRPr="00456302">
        <w:rPr>
          <w:rFonts w:ascii="黑体" w:eastAsia="黑体" w:hAnsi="黑体" w:hint="eastAsia"/>
          <w:sz w:val="32"/>
          <w:szCs w:val="32"/>
        </w:rPr>
        <w:t>项目涉及的法律问题</w:t>
      </w:r>
    </w:p>
    <w:p w14:paraId="38788B96" w14:textId="35348BF3" w:rsidR="00583F10" w:rsidRDefault="00583F10" w:rsidP="00F9452D">
      <w:pPr>
        <w:ind w:firstLineChars="200" w:firstLine="640"/>
        <w:rPr>
          <w:rFonts w:ascii="黑体" w:eastAsia="黑体" w:hAnsi="黑体"/>
          <w:sz w:val="32"/>
          <w:szCs w:val="32"/>
        </w:rPr>
      </w:pPr>
      <w:r>
        <w:rPr>
          <w:rFonts w:ascii="黑体" w:eastAsia="黑体" w:hAnsi="黑体" w:hint="eastAsia"/>
          <w:sz w:val="32"/>
          <w:szCs w:val="32"/>
        </w:rPr>
        <w:t>（一）波兰P</w:t>
      </w:r>
      <w:r>
        <w:rPr>
          <w:rFonts w:ascii="黑体" w:eastAsia="黑体" w:hAnsi="黑体"/>
          <w:sz w:val="32"/>
          <w:szCs w:val="32"/>
        </w:rPr>
        <w:t>PP</w:t>
      </w:r>
      <w:r>
        <w:rPr>
          <w:rFonts w:ascii="黑体" w:eastAsia="黑体" w:hAnsi="黑体" w:hint="eastAsia"/>
          <w:sz w:val="32"/>
          <w:szCs w:val="32"/>
        </w:rPr>
        <w:t>模式介绍</w:t>
      </w:r>
    </w:p>
    <w:p w14:paraId="3BE9ACF0" w14:textId="127FC4AB" w:rsidR="001B36A2" w:rsidRPr="001B36A2" w:rsidRDefault="001B36A2" w:rsidP="001B36A2">
      <w:pPr>
        <w:ind w:firstLineChars="200" w:firstLine="640"/>
        <w:rPr>
          <w:rFonts w:ascii="仿宋_GB2312" w:eastAsia="仿宋_GB2312" w:hint="eastAsia"/>
          <w:sz w:val="32"/>
          <w:szCs w:val="32"/>
        </w:rPr>
      </w:pPr>
      <w:r>
        <w:rPr>
          <w:rFonts w:ascii="仿宋_GB2312" w:eastAsia="仿宋_GB2312" w:hint="eastAsia"/>
          <w:sz w:val="32"/>
          <w:szCs w:val="32"/>
        </w:rPr>
        <w:t>P</w:t>
      </w:r>
      <w:r>
        <w:rPr>
          <w:rFonts w:ascii="仿宋_GB2312" w:eastAsia="仿宋_GB2312"/>
          <w:sz w:val="32"/>
          <w:szCs w:val="32"/>
        </w:rPr>
        <w:t>PP</w:t>
      </w:r>
      <w:r>
        <w:rPr>
          <w:rFonts w:ascii="仿宋_GB2312" w:eastAsia="仿宋_GB2312" w:hint="eastAsia"/>
          <w:sz w:val="32"/>
          <w:szCs w:val="32"/>
        </w:rPr>
        <w:t>的定义是政府和社会实体共同签署长期协议，来执行投资和运营项目，最终的目的是共同完成项目。这些项目包括：对建筑或结构的建设或翻修；提供服务；进行一项工程，特别是为资产安装提高其价值或实用性的设施；其它有关资产维护和管理的涉及到政府和社会资本合作的活动。</w:t>
      </w:r>
    </w:p>
    <w:p w14:paraId="76D9A7B6" w14:textId="5340400B" w:rsidR="00044CFD" w:rsidRDefault="00044CFD" w:rsidP="00F9452D">
      <w:pPr>
        <w:ind w:firstLineChars="200" w:firstLine="640"/>
        <w:rPr>
          <w:rFonts w:ascii="仿宋_GB2312" w:eastAsia="仿宋_GB2312"/>
          <w:sz w:val="32"/>
          <w:szCs w:val="32"/>
        </w:rPr>
      </w:pPr>
      <w:r>
        <w:rPr>
          <w:rFonts w:ascii="仿宋_GB2312" w:eastAsia="仿宋_GB2312" w:hint="eastAsia"/>
          <w:sz w:val="32"/>
          <w:szCs w:val="32"/>
        </w:rPr>
        <w:t>波兰P</w:t>
      </w:r>
      <w:r>
        <w:rPr>
          <w:rFonts w:ascii="仿宋_GB2312" w:eastAsia="仿宋_GB2312"/>
          <w:sz w:val="32"/>
          <w:szCs w:val="32"/>
        </w:rPr>
        <w:t>PP</w:t>
      </w:r>
      <w:r>
        <w:rPr>
          <w:rFonts w:ascii="仿宋_GB2312" w:eastAsia="仿宋_GB2312" w:hint="eastAsia"/>
          <w:sz w:val="32"/>
          <w:szCs w:val="32"/>
        </w:rPr>
        <w:t>项目主要</w:t>
      </w:r>
      <w:r w:rsidR="004212F6">
        <w:rPr>
          <w:rFonts w:ascii="仿宋_GB2312" w:eastAsia="仿宋_GB2312" w:hint="eastAsia"/>
          <w:sz w:val="32"/>
          <w:szCs w:val="32"/>
        </w:rPr>
        <w:t>涉及</w:t>
      </w:r>
      <w:r>
        <w:rPr>
          <w:rFonts w:ascii="仿宋_GB2312" w:eastAsia="仿宋_GB2312" w:hint="eastAsia"/>
          <w:sz w:val="32"/>
          <w:szCs w:val="32"/>
        </w:rPr>
        <w:t>三部法律：2004年的</w:t>
      </w:r>
      <w:r w:rsidR="00CA1A4D">
        <w:rPr>
          <w:rFonts w:ascii="仿宋_GB2312" w:eastAsia="仿宋_GB2312" w:hint="eastAsia"/>
          <w:sz w:val="32"/>
          <w:szCs w:val="32"/>
        </w:rPr>
        <w:t>公共采购法（2021年后将在原法案基础上施行新的法案，无太大变化）、2008年的P</w:t>
      </w:r>
      <w:r w:rsidR="00CA1A4D">
        <w:rPr>
          <w:rFonts w:ascii="仿宋_GB2312" w:eastAsia="仿宋_GB2312"/>
          <w:sz w:val="32"/>
          <w:szCs w:val="32"/>
        </w:rPr>
        <w:t>PP</w:t>
      </w:r>
      <w:r w:rsidR="00CA1A4D">
        <w:rPr>
          <w:rFonts w:ascii="仿宋_GB2312" w:eastAsia="仿宋_GB2312" w:hint="eastAsia"/>
          <w:sz w:val="32"/>
          <w:szCs w:val="32"/>
        </w:rPr>
        <w:t>法案和2016年的工程或服务特许经营权法案。</w:t>
      </w:r>
    </w:p>
    <w:p w14:paraId="1E940145" w14:textId="0787F1CB" w:rsidR="00CA1A4D" w:rsidRDefault="00456302" w:rsidP="00F9452D">
      <w:pPr>
        <w:ind w:firstLineChars="200" w:firstLine="640"/>
        <w:rPr>
          <w:rFonts w:ascii="仿宋_GB2312" w:eastAsia="仿宋_GB2312"/>
          <w:sz w:val="32"/>
          <w:szCs w:val="32"/>
        </w:rPr>
      </w:pPr>
      <w:r>
        <w:rPr>
          <w:rFonts w:ascii="仿宋_GB2312" w:eastAsia="仿宋_GB2312" w:hint="eastAsia"/>
          <w:sz w:val="32"/>
          <w:szCs w:val="32"/>
        </w:rPr>
        <w:t>波兰</w:t>
      </w:r>
      <w:r w:rsidR="00CA1A4D">
        <w:rPr>
          <w:rFonts w:ascii="仿宋_GB2312" w:eastAsia="仿宋_GB2312" w:hint="eastAsia"/>
          <w:sz w:val="32"/>
          <w:szCs w:val="32"/>
        </w:rPr>
        <w:t>P</w:t>
      </w:r>
      <w:r w:rsidR="00CA1A4D">
        <w:rPr>
          <w:rFonts w:ascii="仿宋_GB2312" w:eastAsia="仿宋_GB2312"/>
          <w:sz w:val="32"/>
          <w:szCs w:val="32"/>
        </w:rPr>
        <w:t>PP</w:t>
      </w:r>
      <w:r w:rsidR="00CA1A4D">
        <w:rPr>
          <w:rFonts w:ascii="仿宋_GB2312" w:eastAsia="仿宋_GB2312" w:hint="eastAsia"/>
          <w:sz w:val="32"/>
          <w:szCs w:val="32"/>
        </w:rPr>
        <w:t>模式</w:t>
      </w:r>
      <w:r>
        <w:rPr>
          <w:rFonts w:ascii="仿宋_GB2312" w:eastAsia="仿宋_GB2312" w:hint="eastAsia"/>
          <w:sz w:val="32"/>
          <w:szCs w:val="32"/>
        </w:rPr>
        <w:t>主要是传统政府采购</w:t>
      </w:r>
      <w:r w:rsidR="001B36A2">
        <w:rPr>
          <w:rFonts w:ascii="仿宋_GB2312" w:eastAsia="仿宋_GB2312" w:hint="eastAsia"/>
          <w:sz w:val="32"/>
          <w:szCs w:val="32"/>
        </w:rPr>
        <w:t>模式</w:t>
      </w:r>
      <w:r>
        <w:rPr>
          <w:rFonts w:ascii="仿宋_GB2312" w:eastAsia="仿宋_GB2312" w:hint="eastAsia"/>
          <w:sz w:val="32"/>
          <w:szCs w:val="32"/>
        </w:rPr>
        <w:t>和特许经营模式。</w:t>
      </w:r>
      <w:r>
        <w:rPr>
          <w:rFonts w:ascii="仿宋_GB2312" w:eastAsia="仿宋_GB2312" w:hint="eastAsia"/>
          <w:sz w:val="32"/>
          <w:szCs w:val="32"/>
        </w:rPr>
        <w:lastRenderedPageBreak/>
        <w:t>特许经营</w:t>
      </w:r>
      <w:r w:rsidR="00CA1A4D">
        <w:rPr>
          <w:rFonts w:ascii="仿宋_GB2312" w:eastAsia="仿宋_GB2312" w:hint="eastAsia"/>
          <w:sz w:val="32"/>
          <w:szCs w:val="32"/>
        </w:rPr>
        <w:t>和传统政府采购模式</w:t>
      </w:r>
      <w:r>
        <w:rPr>
          <w:rFonts w:ascii="仿宋_GB2312" w:eastAsia="仿宋_GB2312" w:hint="eastAsia"/>
          <w:sz w:val="32"/>
          <w:szCs w:val="32"/>
        </w:rPr>
        <w:t>主要不同是：传统政府采购在中标前就会明确项目费用并且反映在合同里，而特许经营模式中</w:t>
      </w:r>
      <w:r w:rsidR="001B36A2">
        <w:rPr>
          <w:rFonts w:ascii="仿宋_GB2312" w:eastAsia="仿宋_GB2312" w:hint="eastAsia"/>
          <w:sz w:val="32"/>
          <w:szCs w:val="32"/>
        </w:rPr>
        <w:t>企业</w:t>
      </w:r>
      <w:r>
        <w:rPr>
          <w:rFonts w:ascii="仿宋_GB2312" w:eastAsia="仿宋_GB2312" w:hint="eastAsia"/>
          <w:sz w:val="32"/>
          <w:szCs w:val="32"/>
        </w:rPr>
        <w:t>需要参与</w:t>
      </w:r>
      <w:proofErr w:type="gramStart"/>
      <w:r>
        <w:rPr>
          <w:rFonts w:ascii="仿宋_GB2312" w:eastAsia="仿宋_GB2312" w:hint="eastAsia"/>
          <w:sz w:val="32"/>
          <w:szCs w:val="32"/>
        </w:rPr>
        <w:t>到设施</w:t>
      </w:r>
      <w:proofErr w:type="gramEnd"/>
      <w:r>
        <w:rPr>
          <w:rFonts w:ascii="仿宋_GB2312" w:eastAsia="仿宋_GB2312" w:hint="eastAsia"/>
          <w:sz w:val="32"/>
          <w:szCs w:val="32"/>
        </w:rPr>
        <w:t>运营或提供服务上来获取收益。因此，传统政府采购的支付费用不会</w:t>
      </w:r>
      <w:r w:rsidR="006B41B9">
        <w:rPr>
          <w:rFonts w:ascii="仿宋_GB2312" w:eastAsia="仿宋_GB2312" w:hint="eastAsia"/>
          <w:sz w:val="32"/>
          <w:szCs w:val="32"/>
        </w:rPr>
        <w:t>受到</w:t>
      </w:r>
      <w:r>
        <w:rPr>
          <w:rFonts w:ascii="仿宋_GB2312" w:eastAsia="仿宋_GB2312" w:hint="eastAsia"/>
          <w:sz w:val="32"/>
          <w:szCs w:val="32"/>
        </w:rPr>
        <w:t>项目施工表现的影响，而</w:t>
      </w:r>
      <w:r w:rsidR="004212F6">
        <w:rPr>
          <w:rFonts w:ascii="仿宋_GB2312" w:eastAsia="仿宋_GB2312" w:hint="eastAsia"/>
          <w:sz w:val="32"/>
          <w:szCs w:val="32"/>
        </w:rPr>
        <w:t>特许经营</w:t>
      </w:r>
      <w:r>
        <w:rPr>
          <w:rFonts w:ascii="仿宋_GB2312" w:eastAsia="仿宋_GB2312" w:hint="eastAsia"/>
          <w:sz w:val="32"/>
          <w:szCs w:val="32"/>
        </w:rPr>
        <w:t>就要取决于</w:t>
      </w:r>
      <w:proofErr w:type="gramStart"/>
      <w:r>
        <w:rPr>
          <w:rFonts w:ascii="仿宋_GB2312" w:eastAsia="仿宋_GB2312" w:hint="eastAsia"/>
          <w:sz w:val="32"/>
          <w:szCs w:val="32"/>
        </w:rPr>
        <w:t>最终项目</w:t>
      </w:r>
      <w:proofErr w:type="gramEnd"/>
      <w:r>
        <w:rPr>
          <w:rFonts w:ascii="仿宋_GB2312" w:eastAsia="仿宋_GB2312" w:hint="eastAsia"/>
          <w:sz w:val="32"/>
          <w:szCs w:val="32"/>
        </w:rPr>
        <w:t>的收益成果。例如，公路施工项目中传统模式中施工方不会</w:t>
      </w:r>
      <w:r w:rsidR="001B36A2">
        <w:rPr>
          <w:rFonts w:ascii="仿宋_GB2312" w:eastAsia="仿宋_GB2312" w:hint="eastAsia"/>
          <w:sz w:val="32"/>
          <w:szCs w:val="32"/>
        </w:rPr>
        <w:t>考虑</w:t>
      </w:r>
      <w:r>
        <w:rPr>
          <w:rFonts w:ascii="仿宋_GB2312" w:eastAsia="仿宋_GB2312" w:hint="eastAsia"/>
          <w:sz w:val="32"/>
          <w:szCs w:val="32"/>
        </w:rPr>
        <w:t>完工后公路是否会投入运营，而</w:t>
      </w:r>
      <w:r w:rsidR="004212F6">
        <w:rPr>
          <w:rFonts w:ascii="仿宋_GB2312" w:eastAsia="仿宋_GB2312" w:hint="eastAsia"/>
          <w:sz w:val="32"/>
          <w:szCs w:val="32"/>
        </w:rPr>
        <w:t>特许经营</w:t>
      </w:r>
      <w:r>
        <w:rPr>
          <w:rFonts w:ascii="仿宋_GB2312" w:eastAsia="仿宋_GB2312" w:hint="eastAsia"/>
          <w:sz w:val="32"/>
          <w:szCs w:val="32"/>
        </w:rPr>
        <w:t>模式中</w:t>
      </w:r>
      <w:r w:rsidR="001B36A2">
        <w:rPr>
          <w:rFonts w:ascii="仿宋_GB2312" w:eastAsia="仿宋_GB2312" w:hint="eastAsia"/>
          <w:sz w:val="32"/>
          <w:szCs w:val="32"/>
        </w:rPr>
        <w:t>企业</w:t>
      </w:r>
      <w:r>
        <w:rPr>
          <w:rFonts w:ascii="仿宋_GB2312" w:eastAsia="仿宋_GB2312" w:hint="eastAsia"/>
          <w:sz w:val="32"/>
          <w:szCs w:val="32"/>
        </w:rPr>
        <w:t>就需要关注道路投入运营后的使用情况，比如车流量的多少。</w:t>
      </w:r>
      <w:r w:rsidR="00583F10">
        <w:rPr>
          <w:rFonts w:ascii="仿宋_GB2312" w:eastAsia="仿宋_GB2312" w:hint="eastAsia"/>
          <w:sz w:val="32"/>
          <w:szCs w:val="32"/>
        </w:rPr>
        <w:t>波兰</w:t>
      </w:r>
      <w:r w:rsidR="001B36A2">
        <w:rPr>
          <w:rFonts w:ascii="仿宋_GB2312" w:eastAsia="仿宋_GB2312" w:hint="eastAsia"/>
          <w:sz w:val="32"/>
          <w:szCs w:val="32"/>
        </w:rPr>
        <w:t>目前</w:t>
      </w:r>
      <w:r w:rsidR="00583F10">
        <w:rPr>
          <w:rFonts w:ascii="仿宋_GB2312" w:eastAsia="仿宋_GB2312" w:hint="eastAsia"/>
          <w:sz w:val="32"/>
          <w:szCs w:val="32"/>
        </w:rPr>
        <w:t>大部分的P</w:t>
      </w:r>
      <w:r w:rsidR="00583F10">
        <w:rPr>
          <w:rFonts w:ascii="仿宋_GB2312" w:eastAsia="仿宋_GB2312"/>
          <w:sz w:val="32"/>
          <w:szCs w:val="32"/>
        </w:rPr>
        <w:t>PP</w:t>
      </w:r>
      <w:r w:rsidR="00583F10">
        <w:rPr>
          <w:rFonts w:ascii="仿宋_GB2312" w:eastAsia="仿宋_GB2312" w:hint="eastAsia"/>
          <w:sz w:val="32"/>
          <w:szCs w:val="32"/>
        </w:rPr>
        <w:t>项目是传统模式。</w:t>
      </w:r>
    </w:p>
    <w:p w14:paraId="3C8440EA" w14:textId="547EDF09" w:rsidR="00583F10" w:rsidRPr="00E936C5" w:rsidRDefault="00583F10" w:rsidP="00F9452D">
      <w:pPr>
        <w:ind w:firstLineChars="200" w:firstLine="640"/>
        <w:rPr>
          <w:rFonts w:ascii="黑体" w:eastAsia="黑体" w:hAnsi="黑体"/>
          <w:sz w:val="32"/>
          <w:szCs w:val="32"/>
        </w:rPr>
      </w:pPr>
      <w:r w:rsidRPr="00E936C5">
        <w:rPr>
          <w:rFonts w:ascii="黑体" w:eastAsia="黑体" w:hAnsi="黑体" w:hint="eastAsia"/>
          <w:sz w:val="32"/>
          <w:szCs w:val="32"/>
        </w:rPr>
        <w:t>（二）最佳P</w:t>
      </w:r>
      <w:r w:rsidRPr="00E936C5">
        <w:rPr>
          <w:rFonts w:ascii="黑体" w:eastAsia="黑体" w:hAnsi="黑体"/>
          <w:sz w:val="32"/>
          <w:szCs w:val="32"/>
        </w:rPr>
        <w:t>PP</w:t>
      </w:r>
      <w:r w:rsidRPr="00E936C5">
        <w:rPr>
          <w:rFonts w:ascii="黑体" w:eastAsia="黑体" w:hAnsi="黑体" w:hint="eastAsia"/>
          <w:sz w:val="32"/>
          <w:szCs w:val="32"/>
        </w:rPr>
        <w:t>参与模式选择</w:t>
      </w:r>
    </w:p>
    <w:p w14:paraId="223F43E6" w14:textId="6EA04B63" w:rsidR="00583F10" w:rsidRDefault="00583F10" w:rsidP="00F9452D">
      <w:pPr>
        <w:ind w:firstLineChars="200" w:firstLine="640"/>
        <w:rPr>
          <w:rFonts w:ascii="仿宋_GB2312" w:eastAsia="仿宋_GB2312"/>
          <w:sz w:val="32"/>
          <w:szCs w:val="32"/>
        </w:rPr>
      </w:pPr>
      <w:r>
        <w:rPr>
          <w:rFonts w:ascii="仿宋_GB2312" w:eastAsia="仿宋_GB2312" w:hint="eastAsia"/>
          <w:sz w:val="32"/>
          <w:szCs w:val="32"/>
        </w:rPr>
        <w:t>一是与合作伙伴成立联合体，联合体成员一般不承担连带责任；二是选择第三方提供经验和资源，第三方不承担责任</w:t>
      </w:r>
      <w:r w:rsidR="00E936C5">
        <w:rPr>
          <w:rFonts w:ascii="仿宋_GB2312" w:eastAsia="仿宋_GB2312" w:hint="eastAsia"/>
          <w:sz w:val="32"/>
          <w:szCs w:val="32"/>
        </w:rPr>
        <w:t>，但是如果第三方负责融资，未能对项目提供资金而造成政府利益受损的需要承担责任；三是选择分包商参与，分包商需要对总承包商承担责任。</w:t>
      </w:r>
    </w:p>
    <w:p w14:paraId="1678F540" w14:textId="5418A8E2" w:rsidR="00F33E1F" w:rsidRPr="00122DC1" w:rsidRDefault="00F33E1F" w:rsidP="00F9452D">
      <w:pPr>
        <w:ind w:firstLineChars="200" w:firstLine="640"/>
        <w:rPr>
          <w:rFonts w:ascii="黑体" w:eastAsia="黑体" w:hAnsi="黑体"/>
          <w:sz w:val="32"/>
          <w:szCs w:val="32"/>
        </w:rPr>
      </w:pPr>
      <w:r w:rsidRPr="00122DC1">
        <w:rPr>
          <w:rFonts w:ascii="黑体" w:eastAsia="黑体" w:hAnsi="黑体" w:hint="eastAsia"/>
          <w:sz w:val="32"/>
          <w:szCs w:val="32"/>
        </w:rPr>
        <w:t>（三）</w:t>
      </w:r>
      <w:r w:rsidR="000674F6">
        <w:rPr>
          <w:rFonts w:ascii="黑体" w:eastAsia="黑体" w:hAnsi="黑体" w:hint="eastAsia"/>
          <w:sz w:val="32"/>
          <w:szCs w:val="32"/>
        </w:rPr>
        <w:t>政府取消企业参与P</w:t>
      </w:r>
      <w:r w:rsidR="000674F6">
        <w:rPr>
          <w:rFonts w:ascii="黑体" w:eastAsia="黑体" w:hAnsi="黑体"/>
          <w:sz w:val="32"/>
          <w:szCs w:val="32"/>
        </w:rPr>
        <w:t>PP</w:t>
      </w:r>
      <w:r w:rsidR="000674F6">
        <w:rPr>
          <w:rFonts w:ascii="黑体" w:eastAsia="黑体" w:hAnsi="黑体" w:hint="eastAsia"/>
          <w:sz w:val="32"/>
          <w:szCs w:val="32"/>
        </w:rPr>
        <w:t>项目资格</w:t>
      </w:r>
    </w:p>
    <w:p w14:paraId="30CF80E3" w14:textId="104A92B2" w:rsidR="00F33E1F" w:rsidRDefault="00F33E1F" w:rsidP="00F9452D">
      <w:pPr>
        <w:ind w:firstLineChars="200" w:firstLine="640"/>
        <w:rPr>
          <w:rFonts w:ascii="仿宋_GB2312" w:eastAsia="仿宋_GB2312"/>
          <w:sz w:val="32"/>
          <w:szCs w:val="32"/>
        </w:rPr>
      </w:pPr>
      <w:r>
        <w:rPr>
          <w:rFonts w:ascii="仿宋_GB2312" w:eastAsia="仿宋_GB2312" w:hint="eastAsia"/>
          <w:sz w:val="32"/>
          <w:szCs w:val="32"/>
        </w:rPr>
        <w:t>政府可根据法定和非法定的原因取消企业参与P</w:t>
      </w:r>
      <w:r>
        <w:rPr>
          <w:rFonts w:ascii="仿宋_GB2312" w:eastAsia="仿宋_GB2312"/>
          <w:sz w:val="32"/>
          <w:szCs w:val="32"/>
        </w:rPr>
        <w:t>PP</w:t>
      </w:r>
      <w:r>
        <w:rPr>
          <w:rFonts w:ascii="仿宋_GB2312" w:eastAsia="仿宋_GB2312" w:hint="eastAsia"/>
          <w:sz w:val="32"/>
          <w:szCs w:val="32"/>
        </w:rPr>
        <w:t>项目的资格，负责项目的当局</w:t>
      </w:r>
      <w:r w:rsidR="001B36A2">
        <w:rPr>
          <w:rFonts w:ascii="仿宋_GB2312" w:eastAsia="仿宋_GB2312" w:hint="eastAsia"/>
          <w:sz w:val="32"/>
          <w:szCs w:val="32"/>
        </w:rPr>
        <w:t>在非法定理由上</w:t>
      </w:r>
      <w:r w:rsidR="00122DC1">
        <w:rPr>
          <w:rFonts w:ascii="仿宋_GB2312" w:eastAsia="仿宋_GB2312" w:hint="eastAsia"/>
          <w:sz w:val="32"/>
          <w:szCs w:val="32"/>
        </w:rPr>
        <w:t>有较大的裁量权。同时，企业可以启动自我辩白程序来维护自己的利益。</w:t>
      </w:r>
    </w:p>
    <w:p w14:paraId="7C667AAD" w14:textId="52E519A4" w:rsidR="00D337D6" w:rsidRDefault="00D337D6" w:rsidP="00F9452D">
      <w:pPr>
        <w:ind w:firstLineChars="200" w:firstLine="640"/>
        <w:rPr>
          <w:rFonts w:ascii="仿宋_GB2312" w:eastAsia="仿宋_GB2312"/>
          <w:sz w:val="32"/>
          <w:szCs w:val="32"/>
        </w:rPr>
      </w:pPr>
      <w:r>
        <w:rPr>
          <w:rFonts w:ascii="仿宋_GB2312" w:eastAsia="仿宋_GB2312" w:hint="eastAsia"/>
          <w:sz w:val="32"/>
          <w:szCs w:val="32"/>
        </w:rPr>
        <w:t>法定原因包括：1.企业参与犯罪活动、腐败、诈骗、恐怖主义、洗钱和童工问题；2.</w:t>
      </w:r>
      <w:r w:rsidR="00B474E1">
        <w:rPr>
          <w:rFonts w:ascii="仿宋_GB2312" w:eastAsia="仿宋_GB2312" w:hint="eastAsia"/>
          <w:sz w:val="32"/>
          <w:szCs w:val="32"/>
        </w:rPr>
        <w:t>参与竞标过程中向当局提供虚假文件；3.</w:t>
      </w:r>
      <w:r w:rsidR="001B36A2">
        <w:rPr>
          <w:rFonts w:ascii="仿宋_GB2312" w:eastAsia="仿宋_GB2312" w:hint="eastAsia"/>
          <w:sz w:val="32"/>
          <w:szCs w:val="32"/>
        </w:rPr>
        <w:t>出于</w:t>
      </w:r>
      <w:r w:rsidR="00B474E1">
        <w:rPr>
          <w:rFonts w:ascii="仿宋_GB2312" w:eastAsia="仿宋_GB2312" w:hint="eastAsia"/>
          <w:sz w:val="32"/>
          <w:szCs w:val="32"/>
        </w:rPr>
        <w:t>疏忽大意向当局提供了有误导的信息；4.有</w:t>
      </w:r>
      <w:r w:rsidR="00B474E1">
        <w:rPr>
          <w:rFonts w:ascii="仿宋_GB2312" w:eastAsia="仿宋_GB2312" w:hint="eastAsia"/>
          <w:sz w:val="32"/>
          <w:szCs w:val="32"/>
        </w:rPr>
        <w:lastRenderedPageBreak/>
        <w:t>参与反竞争协议的疑似行为（操纵投标），这里需要指出的是企业组建联合体时要了解当下的情况是否允许，需要向当局说明企业自身的力量无法完成项目，有必要组建联合体。</w:t>
      </w:r>
    </w:p>
    <w:p w14:paraId="6429DF9C" w14:textId="3A159B98" w:rsidR="00B474E1" w:rsidRDefault="00B474E1" w:rsidP="00F9452D">
      <w:pPr>
        <w:ind w:firstLineChars="200" w:firstLine="640"/>
        <w:rPr>
          <w:rFonts w:ascii="仿宋_GB2312" w:eastAsia="仿宋_GB2312"/>
          <w:sz w:val="32"/>
          <w:szCs w:val="32"/>
        </w:rPr>
      </w:pPr>
      <w:r>
        <w:rPr>
          <w:rFonts w:ascii="仿宋_GB2312" w:eastAsia="仿宋_GB2312" w:hint="eastAsia"/>
          <w:sz w:val="32"/>
          <w:szCs w:val="32"/>
        </w:rPr>
        <w:t>非法</w:t>
      </w:r>
      <w:proofErr w:type="gramStart"/>
      <w:r>
        <w:rPr>
          <w:rFonts w:ascii="仿宋_GB2312" w:eastAsia="仿宋_GB2312" w:hint="eastAsia"/>
          <w:sz w:val="32"/>
          <w:szCs w:val="32"/>
        </w:rPr>
        <w:t>定原因</w:t>
      </w:r>
      <w:proofErr w:type="gramEnd"/>
      <w:r>
        <w:rPr>
          <w:rFonts w:ascii="仿宋_GB2312" w:eastAsia="仿宋_GB2312" w:hint="eastAsia"/>
          <w:sz w:val="32"/>
          <w:szCs w:val="32"/>
        </w:rPr>
        <w:t>包括：1.企业有破产的风险；2.</w:t>
      </w:r>
      <w:r w:rsidR="000674F6">
        <w:rPr>
          <w:rFonts w:ascii="仿宋_GB2312" w:eastAsia="仿宋_GB2312" w:hint="eastAsia"/>
          <w:sz w:val="32"/>
          <w:szCs w:val="32"/>
        </w:rPr>
        <w:t>有意破坏职业操守（如存在未有效履行之前的政府项目情况），联合体的任何一家企业或第三</w:t>
      </w:r>
      <w:proofErr w:type="gramStart"/>
      <w:r w:rsidR="000674F6">
        <w:rPr>
          <w:rFonts w:ascii="仿宋_GB2312" w:eastAsia="仿宋_GB2312" w:hint="eastAsia"/>
          <w:sz w:val="32"/>
          <w:szCs w:val="32"/>
        </w:rPr>
        <w:t>方存在</w:t>
      </w:r>
      <w:proofErr w:type="gramEnd"/>
      <w:r w:rsidR="000674F6">
        <w:rPr>
          <w:rFonts w:ascii="仿宋_GB2312" w:eastAsia="仿宋_GB2312" w:hint="eastAsia"/>
          <w:sz w:val="32"/>
          <w:szCs w:val="32"/>
        </w:rPr>
        <w:t>问题就有可能被取消参与资格；3.存在违反劳动法或环境法的行为。</w:t>
      </w:r>
    </w:p>
    <w:p w14:paraId="78D54530" w14:textId="54F7871E" w:rsidR="000674F6" w:rsidRPr="000674F6" w:rsidRDefault="000674F6" w:rsidP="00F9452D">
      <w:pPr>
        <w:ind w:firstLineChars="200" w:firstLine="640"/>
        <w:rPr>
          <w:rFonts w:ascii="黑体" w:eastAsia="黑体" w:hAnsi="黑体"/>
          <w:sz w:val="32"/>
          <w:szCs w:val="32"/>
        </w:rPr>
      </w:pPr>
      <w:r w:rsidRPr="000674F6">
        <w:rPr>
          <w:rFonts w:ascii="黑体" w:eastAsia="黑体" w:hAnsi="黑体" w:hint="eastAsia"/>
          <w:sz w:val="32"/>
          <w:szCs w:val="32"/>
        </w:rPr>
        <w:t>（四）企业自我辩白程序</w:t>
      </w:r>
    </w:p>
    <w:p w14:paraId="37077054" w14:textId="6EF52B37" w:rsidR="000674F6" w:rsidRDefault="000674F6" w:rsidP="00F9452D">
      <w:pPr>
        <w:ind w:firstLineChars="200" w:firstLine="640"/>
        <w:rPr>
          <w:rFonts w:ascii="仿宋_GB2312" w:eastAsia="仿宋_GB2312"/>
          <w:sz w:val="32"/>
          <w:szCs w:val="32"/>
        </w:rPr>
      </w:pPr>
      <w:r>
        <w:rPr>
          <w:rFonts w:ascii="仿宋_GB2312" w:eastAsia="仿宋_GB2312" w:hint="eastAsia"/>
          <w:sz w:val="32"/>
          <w:szCs w:val="32"/>
        </w:rPr>
        <w:t>企业如被取消参与资格有权申请自我辩白程序</w:t>
      </w:r>
      <w:r w:rsidR="00177BFC">
        <w:rPr>
          <w:rFonts w:ascii="仿宋_GB2312" w:eastAsia="仿宋_GB2312" w:hint="eastAsia"/>
          <w:sz w:val="32"/>
          <w:szCs w:val="32"/>
        </w:rPr>
        <w:t>，主要是向当局证明企业已经弥补了之前造成的损害，提供充分的说明企业与执法机关积极合作，采取了专业和组织的措施避免了进一步的问题。这些措施包括：员工培训、人事变动、加强内部程序管控、企业引入内部报告和监管制度等。</w:t>
      </w:r>
    </w:p>
    <w:p w14:paraId="00865775" w14:textId="31F514D6" w:rsidR="00177BFC" w:rsidRDefault="00E45D0E" w:rsidP="00F9452D">
      <w:pPr>
        <w:ind w:firstLineChars="200" w:firstLine="640"/>
        <w:rPr>
          <w:rFonts w:ascii="仿宋_GB2312" w:eastAsia="仿宋_GB2312"/>
          <w:sz w:val="32"/>
          <w:szCs w:val="32"/>
        </w:rPr>
      </w:pPr>
      <w:r>
        <w:rPr>
          <w:rFonts w:ascii="仿宋_GB2312" w:eastAsia="仿宋_GB2312" w:hint="eastAsia"/>
          <w:sz w:val="32"/>
          <w:szCs w:val="32"/>
        </w:rPr>
        <w:t>企业可以向波兰两个机构提起申诉：一是国家申诉商会（N</w:t>
      </w:r>
      <w:r>
        <w:rPr>
          <w:rFonts w:ascii="仿宋_GB2312" w:eastAsia="仿宋_GB2312"/>
          <w:sz w:val="32"/>
          <w:szCs w:val="32"/>
        </w:rPr>
        <w:t>ational Appeal Chamber,</w:t>
      </w:r>
      <w:r>
        <w:rPr>
          <w:rFonts w:ascii="仿宋_GB2312" w:eastAsia="仿宋_GB2312" w:hint="eastAsia"/>
          <w:sz w:val="32"/>
          <w:szCs w:val="32"/>
        </w:rPr>
        <w:t>2018年处理了2714个案子），二是对项目当局有管辖权的普通法院。企业需要在项目当局做出决定后的10天之内向国家申诉商会提交申诉。政府有关机构在国家申诉商会未做出判决之前不得启动项目。国家申诉商会处理申诉的时间比较快，一般是16天就会做出判决。</w:t>
      </w:r>
    </w:p>
    <w:p w14:paraId="222D2804" w14:textId="076FDA87" w:rsidR="00E45D0E" w:rsidRDefault="00E45D0E" w:rsidP="00F9452D">
      <w:pPr>
        <w:ind w:firstLineChars="200" w:firstLine="640"/>
        <w:rPr>
          <w:rFonts w:ascii="仿宋_GB2312" w:eastAsia="仿宋_GB2312"/>
          <w:sz w:val="32"/>
          <w:szCs w:val="32"/>
        </w:rPr>
      </w:pPr>
      <w:r>
        <w:rPr>
          <w:rFonts w:ascii="仿宋_GB2312" w:eastAsia="仿宋_GB2312" w:hint="eastAsia"/>
          <w:sz w:val="32"/>
          <w:szCs w:val="32"/>
        </w:rPr>
        <w:t>与普通法院相比，企业选择国家申诉商会的机会要多一些</w:t>
      </w:r>
      <w:r w:rsidR="001B2CB5">
        <w:rPr>
          <w:rFonts w:ascii="仿宋_GB2312" w:eastAsia="仿宋_GB2312" w:hint="eastAsia"/>
          <w:sz w:val="32"/>
          <w:szCs w:val="32"/>
        </w:rPr>
        <w:t>，其中有关服务和供应类的</w:t>
      </w:r>
      <w:r w:rsidR="001B36A2">
        <w:rPr>
          <w:rFonts w:ascii="仿宋_GB2312" w:eastAsia="仿宋_GB2312" w:hint="eastAsia"/>
          <w:sz w:val="32"/>
          <w:szCs w:val="32"/>
        </w:rPr>
        <w:t>案件</w:t>
      </w:r>
      <w:r w:rsidR="001B2CB5">
        <w:rPr>
          <w:rFonts w:ascii="仿宋_GB2312" w:eastAsia="仿宋_GB2312" w:hint="eastAsia"/>
          <w:sz w:val="32"/>
          <w:szCs w:val="32"/>
        </w:rPr>
        <w:t>费用大约是3500欧元，劳</w:t>
      </w:r>
      <w:r w:rsidR="001B2CB5">
        <w:rPr>
          <w:rFonts w:ascii="仿宋_GB2312" w:eastAsia="仿宋_GB2312" w:hint="eastAsia"/>
          <w:sz w:val="32"/>
          <w:szCs w:val="32"/>
        </w:rPr>
        <w:lastRenderedPageBreak/>
        <w:t>务类大约为4500欧元。普通法院的收费相对要昂贵一些，服务和供应类的申诉大约是1.8万欧元，劳务类约为2.4万欧元。</w:t>
      </w:r>
    </w:p>
    <w:p w14:paraId="24035BE0" w14:textId="09239E9D" w:rsidR="001B2CB5" w:rsidRPr="0053340E" w:rsidRDefault="001B2CB5" w:rsidP="00F9452D">
      <w:pPr>
        <w:ind w:firstLineChars="200" w:firstLine="640"/>
        <w:rPr>
          <w:rFonts w:ascii="黑体" w:eastAsia="黑体" w:hAnsi="黑体"/>
          <w:sz w:val="32"/>
          <w:szCs w:val="32"/>
        </w:rPr>
      </w:pPr>
      <w:r w:rsidRPr="0053340E">
        <w:rPr>
          <w:rFonts w:ascii="黑体" w:eastAsia="黑体" w:hAnsi="黑体" w:hint="eastAsia"/>
          <w:sz w:val="32"/>
          <w:szCs w:val="32"/>
        </w:rPr>
        <w:t>（五）合同变更</w:t>
      </w:r>
    </w:p>
    <w:p w14:paraId="3688A17C" w14:textId="7ADF55C7" w:rsidR="001B2CB5" w:rsidRDefault="0053340E" w:rsidP="00F9452D">
      <w:pPr>
        <w:ind w:firstLineChars="200" w:firstLine="640"/>
        <w:rPr>
          <w:rFonts w:ascii="仿宋_GB2312" w:eastAsia="仿宋_GB2312"/>
          <w:sz w:val="32"/>
          <w:szCs w:val="32"/>
        </w:rPr>
      </w:pPr>
      <w:r>
        <w:rPr>
          <w:rFonts w:ascii="仿宋_GB2312" w:eastAsia="仿宋_GB2312" w:hint="eastAsia"/>
          <w:sz w:val="32"/>
          <w:szCs w:val="32"/>
        </w:rPr>
        <w:t>波兰一般禁止企业签订P</w:t>
      </w:r>
      <w:r>
        <w:rPr>
          <w:rFonts w:ascii="仿宋_GB2312" w:eastAsia="仿宋_GB2312"/>
          <w:sz w:val="32"/>
          <w:szCs w:val="32"/>
        </w:rPr>
        <w:t>PP</w:t>
      </w:r>
      <w:r>
        <w:rPr>
          <w:rFonts w:ascii="仿宋_GB2312" w:eastAsia="仿宋_GB2312" w:hint="eastAsia"/>
          <w:sz w:val="32"/>
          <w:szCs w:val="32"/>
        </w:rPr>
        <w:t>项目合同后对其进行变更</w:t>
      </w:r>
      <w:r w:rsidR="00FD2BDB">
        <w:rPr>
          <w:rFonts w:ascii="仿宋_GB2312" w:eastAsia="仿宋_GB2312" w:hint="eastAsia"/>
          <w:sz w:val="32"/>
          <w:szCs w:val="32"/>
        </w:rPr>
        <w:t>，特别是欧盟基金的项目。</w:t>
      </w:r>
      <w:r>
        <w:rPr>
          <w:rFonts w:ascii="仿宋_GB2312" w:eastAsia="仿宋_GB2312" w:hint="eastAsia"/>
          <w:sz w:val="32"/>
          <w:szCs w:val="32"/>
        </w:rPr>
        <w:t>因此，企业在签订合同前就需要对条款充分进行考虑</w:t>
      </w:r>
      <w:r w:rsidR="00011160">
        <w:rPr>
          <w:rFonts w:ascii="仿宋_GB2312" w:eastAsia="仿宋_GB2312" w:hint="eastAsia"/>
          <w:sz w:val="32"/>
          <w:szCs w:val="32"/>
        </w:rPr>
        <w:t>和论证</w:t>
      </w:r>
      <w:r>
        <w:rPr>
          <w:rFonts w:ascii="仿宋_GB2312" w:eastAsia="仿宋_GB2312" w:hint="eastAsia"/>
          <w:sz w:val="32"/>
          <w:szCs w:val="32"/>
        </w:rPr>
        <w:t>，如有损害自身利益的内容应该及时提出来进行协商，否则一旦签订合同后就没有太大变更余地。</w:t>
      </w:r>
    </w:p>
    <w:p w14:paraId="76741CEA" w14:textId="283327B4" w:rsidR="0053340E" w:rsidRDefault="0053340E" w:rsidP="00F9452D">
      <w:pPr>
        <w:ind w:firstLineChars="200" w:firstLine="640"/>
        <w:rPr>
          <w:rFonts w:ascii="仿宋_GB2312" w:eastAsia="仿宋_GB2312"/>
          <w:sz w:val="32"/>
          <w:szCs w:val="32"/>
        </w:rPr>
      </w:pPr>
      <w:r>
        <w:rPr>
          <w:rFonts w:ascii="仿宋_GB2312" w:eastAsia="仿宋_GB2312" w:hint="eastAsia"/>
          <w:sz w:val="32"/>
          <w:szCs w:val="32"/>
        </w:rPr>
        <w:t>当然一些例外的情况下企业可以变更合同，一是合同内有明确条款说明可以进行变更；二是出现无法预见的情况有必要对合同进行修改，例如当前的</w:t>
      </w:r>
      <w:r w:rsidR="001B36A2">
        <w:rPr>
          <w:rFonts w:ascii="仿宋_GB2312" w:eastAsia="仿宋_GB2312" w:hint="eastAsia"/>
          <w:sz w:val="32"/>
          <w:szCs w:val="32"/>
        </w:rPr>
        <w:t>新冠</w:t>
      </w:r>
      <w:r>
        <w:rPr>
          <w:rFonts w:ascii="仿宋_GB2312" w:eastAsia="仿宋_GB2312" w:hint="eastAsia"/>
          <w:sz w:val="32"/>
          <w:szCs w:val="32"/>
        </w:rPr>
        <w:t>疫情就属于无法预见的突发情况</w:t>
      </w:r>
      <w:r w:rsidR="00FD2BDB">
        <w:rPr>
          <w:rFonts w:ascii="仿宋_GB2312" w:eastAsia="仿宋_GB2312" w:hint="eastAsia"/>
          <w:sz w:val="32"/>
          <w:szCs w:val="32"/>
        </w:rPr>
        <w:t>。企业需要</w:t>
      </w:r>
      <w:r w:rsidR="00F55A25">
        <w:rPr>
          <w:rFonts w:ascii="仿宋_GB2312" w:eastAsia="仿宋_GB2312" w:hint="eastAsia"/>
          <w:sz w:val="32"/>
          <w:szCs w:val="32"/>
        </w:rPr>
        <w:t>向政府机构充分说明需要做出变更的原因，但最终的决定权仍然是在政府机构的手里。</w:t>
      </w:r>
    </w:p>
    <w:p w14:paraId="45BDDFFC" w14:textId="549FD70E" w:rsidR="00F55A25" w:rsidRDefault="004F693C" w:rsidP="00F9452D">
      <w:pPr>
        <w:ind w:firstLineChars="200" w:firstLine="640"/>
        <w:rPr>
          <w:rFonts w:ascii="黑体" w:eastAsia="黑体" w:hAnsi="黑体"/>
          <w:sz w:val="32"/>
          <w:szCs w:val="32"/>
        </w:rPr>
      </w:pPr>
      <w:r w:rsidRPr="00BE2EB5">
        <w:rPr>
          <w:rFonts w:ascii="黑体" w:eastAsia="黑体" w:hAnsi="黑体" w:hint="eastAsia"/>
          <w:sz w:val="32"/>
          <w:szCs w:val="32"/>
        </w:rPr>
        <w:t>二、波兰P</w:t>
      </w:r>
      <w:r w:rsidRPr="00BE2EB5">
        <w:rPr>
          <w:rFonts w:ascii="黑体" w:eastAsia="黑体" w:hAnsi="黑体"/>
          <w:sz w:val="32"/>
          <w:szCs w:val="32"/>
        </w:rPr>
        <w:t>PP</w:t>
      </w:r>
      <w:r w:rsidRPr="00BE2EB5">
        <w:rPr>
          <w:rFonts w:ascii="黑体" w:eastAsia="黑体" w:hAnsi="黑体" w:hint="eastAsia"/>
          <w:sz w:val="32"/>
          <w:szCs w:val="32"/>
        </w:rPr>
        <w:t>项目</w:t>
      </w:r>
      <w:r w:rsidR="00F94D92">
        <w:rPr>
          <w:rFonts w:ascii="黑体" w:eastAsia="黑体" w:hAnsi="黑体" w:hint="eastAsia"/>
          <w:sz w:val="32"/>
          <w:szCs w:val="32"/>
        </w:rPr>
        <w:t>流程</w:t>
      </w:r>
    </w:p>
    <w:p w14:paraId="130A1951" w14:textId="5BFE3CF4" w:rsidR="007C40C3" w:rsidRPr="00BE2EB5" w:rsidRDefault="007C40C3" w:rsidP="00F9452D">
      <w:pPr>
        <w:ind w:firstLineChars="200" w:firstLine="640"/>
        <w:rPr>
          <w:rFonts w:ascii="黑体" w:eastAsia="黑体" w:hAnsi="黑体"/>
          <w:sz w:val="32"/>
          <w:szCs w:val="32"/>
        </w:rPr>
      </w:pPr>
      <w:r>
        <w:rPr>
          <w:rFonts w:ascii="黑体" w:eastAsia="黑体" w:hAnsi="黑体" w:hint="eastAsia"/>
          <w:sz w:val="32"/>
          <w:szCs w:val="32"/>
        </w:rPr>
        <w:t>（一）P</w:t>
      </w:r>
      <w:r>
        <w:rPr>
          <w:rFonts w:ascii="黑体" w:eastAsia="黑体" w:hAnsi="黑体"/>
          <w:sz w:val="32"/>
          <w:szCs w:val="32"/>
        </w:rPr>
        <w:t>PP</w:t>
      </w:r>
      <w:r>
        <w:rPr>
          <w:rFonts w:ascii="黑体" w:eastAsia="黑体" w:hAnsi="黑体" w:hint="eastAsia"/>
          <w:sz w:val="32"/>
          <w:szCs w:val="32"/>
        </w:rPr>
        <w:t>项目流程划分</w:t>
      </w:r>
    </w:p>
    <w:p w14:paraId="642CE6A7" w14:textId="7BBD641A" w:rsidR="004F693C" w:rsidRDefault="00617CB3" w:rsidP="00F9452D">
      <w:pPr>
        <w:ind w:firstLineChars="200" w:firstLine="640"/>
        <w:rPr>
          <w:rFonts w:ascii="仿宋_GB2312" w:eastAsia="仿宋_GB2312"/>
          <w:sz w:val="32"/>
          <w:szCs w:val="32"/>
        </w:rPr>
      </w:pPr>
      <w:r>
        <w:rPr>
          <w:rFonts w:ascii="仿宋_GB2312" w:eastAsia="仿宋_GB2312" w:hint="eastAsia"/>
          <w:sz w:val="32"/>
          <w:szCs w:val="32"/>
        </w:rPr>
        <w:t>波兰大部分P</w:t>
      </w:r>
      <w:r>
        <w:rPr>
          <w:rFonts w:ascii="仿宋_GB2312" w:eastAsia="仿宋_GB2312"/>
          <w:sz w:val="32"/>
          <w:szCs w:val="32"/>
        </w:rPr>
        <w:t>PP</w:t>
      </w:r>
      <w:r>
        <w:rPr>
          <w:rFonts w:ascii="仿宋_GB2312" w:eastAsia="仿宋_GB2312" w:hint="eastAsia"/>
          <w:sz w:val="32"/>
          <w:szCs w:val="32"/>
        </w:rPr>
        <w:t>项目都来自地方政府，中央政府层面的较少</w:t>
      </w:r>
      <w:r w:rsidR="00390E67">
        <w:rPr>
          <w:rFonts w:ascii="仿宋_GB2312" w:eastAsia="仿宋_GB2312" w:hint="eastAsia"/>
          <w:sz w:val="32"/>
          <w:szCs w:val="32"/>
        </w:rPr>
        <w:t>。波兰政府在宣布项目之前需要进行</w:t>
      </w:r>
      <w:r w:rsidR="00390E67" w:rsidRPr="00BE2EB5">
        <w:rPr>
          <w:rFonts w:ascii="黑体" w:eastAsia="黑体" w:hAnsi="黑体" w:hint="eastAsia"/>
          <w:sz w:val="32"/>
          <w:szCs w:val="32"/>
        </w:rPr>
        <w:t>执行前的调查分析</w:t>
      </w:r>
      <w:r w:rsidR="00390E67">
        <w:rPr>
          <w:rFonts w:ascii="仿宋_GB2312" w:eastAsia="仿宋_GB2312" w:hint="eastAsia"/>
          <w:sz w:val="32"/>
          <w:szCs w:val="32"/>
        </w:rPr>
        <w:t>，包括项目的经济、技术和法律</w:t>
      </w:r>
      <w:r w:rsidR="00A97F40">
        <w:rPr>
          <w:rFonts w:ascii="仿宋_GB2312" w:eastAsia="仿宋_GB2312" w:hint="eastAsia"/>
          <w:sz w:val="32"/>
          <w:szCs w:val="32"/>
        </w:rPr>
        <w:t>层面分析</w:t>
      </w:r>
      <w:r w:rsidR="00390E67">
        <w:rPr>
          <w:rFonts w:ascii="仿宋_GB2312" w:eastAsia="仿宋_GB2312" w:hint="eastAsia"/>
          <w:sz w:val="32"/>
          <w:szCs w:val="32"/>
        </w:rPr>
        <w:t>；项目价值分析</w:t>
      </w:r>
      <w:r w:rsidR="00BE2EB5">
        <w:rPr>
          <w:rFonts w:ascii="仿宋_GB2312" w:eastAsia="仿宋_GB2312" w:hint="eastAsia"/>
          <w:sz w:val="32"/>
          <w:szCs w:val="32"/>
        </w:rPr>
        <w:t>，确保政府方面有足够的预算</w:t>
      </w:r>
      <w:r w:rsidR="00390E67">
        <w:rPr>
          <w:rFonts w:ascii="仿宋_GB2312" w:eastAsia="仿宋_GB2312" w:hint="eastAsia"/>
          <w:sz w:val="32"/>
          <w:szCs w:val="32"/>
        </w:rPr>
        <w:t>；划定项目范围和</w:t>
      </w:r>
      <w:proofErr w:type="gramStart"/>
      <w:r w:rsidR="00390E67">
        <w:rPr>
          <w:rFonts w:ascii="仿宋_GB2312" w:eastAsia="仿宋_GB2312" w:hint="eastAsia"/>
          <w:sz w:val="32"/>
          <w:szCs w:val="32"/>
        </w:rPr>
        <w:t>可</w:t>
      </w:r>
      <w:proofErr w:type="gramEnd"/>
      <w:r w:rsidR="00390E67">
        <w:rPr>
          <w:rFonts w:ascii="仿宋_GB2312" w:eastAsia="仿宋_GB2312" w:hint="eastAsia"/>
          <w:sz w:val="32"/>
          <w:szCs w:val="32"/>
        </w:rPr>
        <w:t>变动的空间，例如计划修建5公里长的电车轨道，</w:t>
      </w:r>
      <w:r w:rsidR="00BE2EB5">
        <w:rPr>
          <w:rFonts w:ascii="仿宋_GB2312" w:eastAsia="仿宋_GB2312" w:hint="eastAsia"/>
          <w:sz w:val="32"/>
          <w:szCs w:val="32"/>
        </w:rPr>
        <w:t>项目宣布后就不可更改为10公里的长度。</w:t>
      </w:r>
    </w:p>
    <w:p w14:paraId="7D6372F4" w14:textId="5A5CEE85" w:rsidR="00BE2EB5" w:rsidRDefault="00BE2EB5" w:rsidP="00DE1E44">
      <w:pPr>
        <w:ind w:firstLineChars="200" w:firstLine="640"/>
        <w:rPr>
          <w:rFonts w:ascii="仿宋_GB2312" w:eastAsia="仿宋_GB2312"/>
          <w:sz w:val="32"/>
          <w:szCs w:val="32"/>
        </w:rPr>
      </w:pPr>
      <w:r>
        <w:rPr>
          <w:rFonts w:ascii="仿宋_GB2312" w:eastAsia="仿宋_GB2312" w:hint="eastAsia"/>
          <w:sz w:val="32"/>
          <w:szCs w:val="32"/>
        </w:rPr>
        <w:lastRenderedPageBreak/>
        <w:t>接下来P</w:t>
      </w:r>
      <w:r>
        <w:rPr>
          <w:rFonts w:ascii="仿宋_GB2312" w:eastAsia="仿宋_GB2312"/>
          <w:sz w:val="32"/>
          <w:szCs w:val="32"/>
        </w:rPr>
        <w:t>PP</w:t>
      </w:r>
      <w:r>
        <w:rPr>
          <w:rFonts w:ascii="仿宋_GB2312" w:eastAsia="仿宋_GB2312" w:hint="eastAsia"/>
          <w:sz w:val="32"/>
          <w:szCs w:val="32"/>
        </w:rPr>
        <w:t>项目程序会进入到</w:t>
      </w:r>
      <w:r w:rsidRPr="007C40C3">
        <w:rPr>
          <w:rFonts w:ascii="黑体" w:eastAsia="黑体" w:hAnsi="黑体" w:hint="eastAsia"/>
          <w:sz w:val="32"/>
          <w:szCs w:val="32"/>
        </w:rPr>
        <w:t>资格预审阶段和竞争性对话阶段</w:t>
      </w:r>
      <w:r>
        <w:rPr>
          <w:rFonts w:ascii="仿宋_GB2312" w:eastAsia="仿宋_GB2312" w:hint="eastAsia"/>
          <w:sz w:val="32"/>
          <w:szCs w:val="32"/>
        </w:rPr>
        <w:t>。资格预审阶段的参与企业方一般是5家；竞争性对话一般会举办5轮，</w:t>
      </w:r>
      <w:r w:rsidR="00DE1E44" w:rsidRPr="00DE1E44">
        <w:rPr>
          <w:rFonts w:ascii="仿宋_GB2312" w:eastAsia="仿宋_GB2312" w:hint="eastAsia"/>
          <w:sz w:val="32"/>
          <w:szCs w:val="32"/>
        </w:rPr>
        <w:t>由于P</w:t>
      </w:r>
      <w:r w:rsidR="00DE1E44" w:rsidRPr="00DE1E44">
        <w:rPr>
          <w:rFonts w:ascii="仿宋_GB2312" w:eastAsia="仿宋_GB2312"/>
          <w:sz w:val="32"/>
          <w:szCs w:val="32"/>
        </w:rPr>
        <w:t>PP项目的复杂性，各方需要</w:t>
      </w:r>
      <w:r w:rsidR="00DE1E44" w:rsidRPr="00DE1E44">
        <w:rPr>
          <w:rFonts w:ascii="仿宋_GB2312" w:eastAsia="仿宋_GB2312" w:hint="eastAsia"/>
          <w:sz w:val="32"/>
          <w:szCs w:val="32"/>
        </w:rPr>
        <w:t>对项目</w:t>
      </w:r>
      <w:r w:rsidR="00DE1E44" w:rsidRPr="00DE1E44">
        <w:rPr>
          <w:rFonts w:ascii="仿宋_GB2312" w:eastAsia="仿宋_GB2312"/>
          <w:sz w:val="32"/>
          <w:szCs w:val="32"/>
        </w:rPr>
        <w:t>进行充分论证</w:t>
      </w:r>
      <w:r w:rsidR="00DE1E44">
        <w:rPr>
          <w:rFonts w:ascii="仿宋_GB2312" w:eastAsia="仿宋_GB2312" w:hint="eastAsia"/>
          <w:sz w:val="32"/>
          <w:szCs w:val="32"/>
        </w:rPr>
        <w:t>。</w:t>
      </w:r>
      <w:r>
        <w:rPr>
          <w:rFonts w:ascii="仿宋_GB2312" w:eastAsia="仿宋_GB2312" w:hint="eastAsia"/>
          <w:sz w:val="32"/>
          <w:szCs w:val="32"/>
        </w:rPr>
        <w:t>有时政府方面为了加快进度也可能会缩减次数</w:t>
      </w:r>
      <w:r w:rsidR="00DE1E44">
        <w:rPr>
          <w:rFonts w:ascii="仿宋_GB2312" w:eastAsia="仿宋_GB2312" w:hint="eastAsia"/>
          <w:sz w:val="32"/>
          <w:szCs w:val="32"/>
        </w:rPr>
        <w:t>。这个阶段的花费时间很大程度上取决于政府方面的决策者，如果政府方面有一个强有力的决策者，对项目可以施加重大影响</w:t>
      </w:r>
      <w:r w:rsidR="00851B86">
        <w:rPr>
          <w:rFonts w:ascii="仿宋_GB2312" w:eastAsia="仿宋_GB2312" w:hint="eastAsia"/>
          <w:sz w:val="32"/>
          <w:szCs w:val="32"/>
        </w:rPr>
        <w:t>和快速做出决定，那么这个阶段的速度就会加快；如果政府</w:t>
      </w:r>
      <w:r w:rsidR="00F94D92">
        <w:rPr>
          <w:rFonts w:ascii="仿宋_GB2312" w:eastAsia="仿宋_GB2312" w:hint="eastAsia"/>
          <w:sz w:val="32"/>
          <w:szCs w:val="32"/>
        </w:rPr>
        <w:t>参与</w:t>
      </w:r>
      <w:r w:rsidR="00851B86">
        <w:rPr>
          <w:rFonts w:ascii="仿宋_GB2312" w:eastAsia="仿宋_GB2312" w:hint="eastAsia"/>
          <w:sz w:val="32"/>
          <w:szCs w:val="32"/>
        </w:rPr>
        <w:t>各方都有自己的想法，希望</w:t>
      </w:r>
      <w:r w:rsidR="00F94D92">
        <w:rPr>
          <w:rFonts w:ascii="仿宋_GB2312" w:eastAsia="仿宋_GB2312" w:hint="eastAsia"/>
          <w:sz w:val="32"/>
          <w:szCs w:val="32"/>
        </w:rPr>
        <w:t>能达成自己的目的，那么这个相互协调的过程就会长很多。</w:t>
      </w:r>
    </w:p>
    <w:p w14:paraId="3A37426D" w14:textId="1984BA45" w:rsidR="00F94D92" w:rsidRDefault="00F94D92" w:rsidP="00DE1E44">
      <w:pPr>
        <w:ind w:firstLineChars="200" w:firstLine="640"/>
        <w:rPr>
          <w:rFonts w:ascii="仿宋_GB2312" w:eastAsia="仿宋_GB2312"/>
          <w:sz w:val="32"/>
          <w:szCs w:val="32"/>
        </w:rPr>
      </w:pPr>
      <w:r>
        <w:rPr>
          <w:rFonts w:ascii="仿宋_GB2312" w:eastAsia="仿宋_GB2312" w:hint="eastAsia"/>
          <w:sz w:val="32"/>
          <w:szCs w:val="32"/>
        </w:rPr>
        <w:t>一般来说，波兰P</w:t>
      </w:r>
      <w:r>
        <w:rPr>
          <w:rFonts w:ascii="仿宋_GB2312" w:eastAsia="仿宋_GB2312"/>
          <w:sz w:val="32"/>
          <w:szCs w:val="32"/>
        </w:rPr>
        <w:t>PP</w:t>
      </w:r>
      <w:r>
        <w:rPr>
          <w:rFonts w:ascii="仿宋_GB2312" w:eastAsia="仿宋_GB2312" w:hint="eastAsia"/>
          <w:sz w:val="32"/>
          <w:szCs w:val="32"/>
        </w:rPr>
        <w:t>项目各阶段的花费时间如下：</w:t>
      </w:r>
    </w:p>
    <w:p w14:paraId="13EAA0AB" w14:textId="247658AF" w:rsidR="00F94D92" w:rsidRPr="00F94D92" w:rsidRDefault="00F94D92" w:rsidP="00F94D92">
      <w:pPr>
        <w:pStyle w:val="a3"/>
        <w:numPr>
          <w:ilvl w:val="0"/>
          <w:numId w:val="1"/>
        </w:numPr>
        <w:ind w:firstLineChars="0"/>
        <w:rPr>
          <w:rFonts w:ascii="仿宋_GB2312" w:eastAsia="仿宋_GB2312"/>
          <w:sz w:val="32"/>
          <w:szCs w:val="32"/>
        </w:rPr>
      </w:pPr>
      <w:r w:rsidRPr="00F94D92">
        <w:rPr>
          <w:rFonts w:ascii="仿宋_GB2312" w:eastAsia="仿宋_GB2312" w:hint="eastAsia"/>
          <w:sz w:val="32"/>
          <w:szCs w:val="32"/>
        </w:rPr>
        <w:t>项目公布和资格预审阶段：3-4个月</w:t>
      </w:r>
      <w:r>
        <w:rPr>
          <w:rFonts w:ascii="仿宋_GB2312" w:eastAsia="仿宋_GB2312" w:hint="eastAsia"/>
          <w:sz w:val="32"/>
          <w:szCs w:val="32"/>
        </w:rPr>
        <w:t>；</w:t>
      </w:r>
    </w:p>
    <w:p w14:paraId="133C6F00" w14:textId="322D13AF" w:rsidR="00F94D92" w:rsidRDefault="00F94D92" w:rsidP="00F94D92">
      <w:pPr>
        <w:pStyle w:val="a3"/>
        <w:numPr>
          <w:ilvl w:val="0"/>
          <w:numId w:val="1"/>
        </w:numPr>
        <w:ind w:firstLineChars="0"/>
        <w:rPr>
          <w:rFonts w:ascii="仿宋_GB2312" w:eastAsia="仿宋_GB2312"/>
          <w:sz w:val="32"/>
          <w:szCs w:val="32"/>
        </w:rPr>
      </w:pPr>
      <w:r>
        <w:rPr>
          <w:rFonts w:ascii="仿宋_GB2312" w:eastAsia="仿宋_GB2312" w:hint="eastAsia"/>
          <w:sz w:val="32"/>
          <w:szCs w:val="32"/>
        </w:rPr>
        <w:t>竞争性对话：9-18个月；</w:t>
      </w:r>
    </w:p>
    <w:p w14:paraId="0658EA3C" w14:textId="6369568C" w:rsidR="00F94D92" w:rsidRDefault="00F94D92" w:rsidP="00F94D92">
      <w:pPr>
        <w:pStyle w:val="a3"/>
        <w:numPr>
          <w:ilvl w:val="0"/>
          <w:numId w:val="1"/>
        </w:numPr>
        <w:ind w:firstLineChars="0"/>
        <w:rPr>
          <w:rFonts w:ascii="仿宋_GB2312" w:eastAsia="仿宋_GB2312"/>
          <w:sz w:val="32"/>
          <w:szCs w:val="32"/>
        </w:rPr>
      </w:pPr>
      <w:r>
        <w:rPr>
          <w:rFonts w:ascii="仿宋_GB2312" w:eastAsia="仿宋_GB2312" w:hint="eastAsia"/>
          <w:sz w:val="32"/>
          <w:szCs w:val="32"/>
        </w:rPr>
        <w:t>提交标的：3-6个月；</w:t>
      </w:r>
    </w:p>
    <w:p w14:paraId="5B2A2A11" w14:textId="741516E2" w:rsidR="00F94D92" w:rsidRDefault="00F94D92" w:rsidP="00F94D92">
      <w:pPr>
        <w:pStyle w:val="a3"/>
        <w:numPr>
          <w:ilvl w:val="0"/>
          <w:numId w:val="1"/>
        </w:numPr>
        <w:ind w:firstLineChars="0"/>
        <w:rPr>
          <w:rFonts w:ascii="仿宋_GB2312" w:eastAsia="仿宋_GB2312"/>
          <w:sz w:val="32"/>
          <w:szCs w:val="32"/>
        </w:rPr>
      </w:pPr>
      <w:r>
        <w:rPr>
          <w:rFonts w:ascii="仿宋_GB2312" w:eastAsia="仿宋_GB2312" w:hint="eastAsia"/>
          <w:sz w:val="32"/>
          <w:szCs w:val="32"/>
        </w:rPr>
        <w:t>选择社会参与方：1-3个月；</w:t>
      </w:r>
    </w:p>
    <w:p w14:paraId="681BBEB4" w14:textId="43E5F714" w:rsidR="00F94D92" w:rsidRDefault="00F94D92" w:rsidP="00F94D92">
      <w:pPr>
        <w:ind w:firstLineChars="200" w:firstLine="640"/>
        <w:rPr>
          <w:rFonts w:ascii="仿宋_GB2312" w:eastAsia="仿宋_GB2312"/>
          <w:sz w:val="32"/>
          <w:szCs w:val="32"/>
        </w:rPr>
      </w:pPr>
      <w:r>
        <w:rPr>
          <w:rFonts w:ascii="仿宋_GB2312" w:eastAsia="仿宋_GB2312" w:hint="eastAsia"/>
          <w:sz w:val="32"/>
          <w:szCs w:val="32"/>
        </w:rPr>
        <w:t>总计：16-31个月。</w:t>
      </w:r>
    </w:p>
    <w:p w14:paraId="68448963" w14:textId="606FF414" w:rsidR="00F94D92" w:rsidRDefault="00F94D92" w:rsidP="00F94D92">
      <w:pPr>
        <w:ind w:firstLineChars="200" w:firstLine="640"/>
        <w:rPr>
          <w:rFonts w:ascii="仿宋_GB2312" w:eastAsia="仿宋_GB2312"/>
          <w:sz w:val="32"/>
          <w:szCs w:val="32"/>
        </w:rPr>
      </w:pPr>
      <w:r>
        <w:rPr>
          <w:rFonts w:ascii="仿宋_GB2312" w:eastAsia="仿宋_GB2312" w:hint="eastAsia"/>
          <w:sz w:val="32"/>
          <w:szCs w:val="32"/>
        </w:rPr>
        <w:t>很多情况下金融机构（银行/基金）会参与到竞争性对话阶段，</w:t>
      </w:r>
      <w:r w:rsidR="00011160">
        <w:rPr>
          <w:rFonts w:ascii="仿宋_GB2312" w:eastAsia="仿宋_GB2312" w:hint="eastAsia"/>
          <w:sz w:val="32"/>
          <w:szCs w:val="32"/>
        </w:rPr>
        <w:t>融资关闭</w:t>
      </w:r>
      <w:r>
        <w:rPr>
          <w:rFonts w:ascii="仿宋_GB2312" w:eastAsia="仿宋_GB2312" w:hint="eastAsia"/>
          <w:sz w:val="32"/>
          <w:szCs w:val="32"/>
        </w:rPr>
        <w:t>一般是3-9个月的时间。这里有两种模式：</w:t>
      </w:r>
      <w:r w:rsidR="007C40C3">
        <w:rPr>
          <w:rFonts w:ascii="仿宋_GB2312" w:eastAsia="仿宋_GB2312" w:hint="eastAsia"/>
          <w:sz w:val="32"/>
          <w:szCs w:val="32"/>
        </w:rPr>
        <w:t>一是P</w:t>
      </w:r>
      <w:r w:rsidR="007C40C3">
        <w:rPr>
          <w:rFonts w:ascii="仿宋_GB2312" w:eastAsia="仿宋_GB2312"/>
          <w:sz w:val="32"/>
          <w:szCs w:val="32"/>
        </w:rPr>
        <w:t>PP</w:t>
      </w:r>
      <w:r w:rsidR="007C40C3">
        <w:rPr>
          <w:rFonts w:ascii="仿宋_GB2312" w:eastAsia="仿宋_GB2312" w:hint="eastAsia"/>
          <w:sz w:val="32"/>
          <w:szCs w:val="32"/>
        </w:rPr>
        <w:t>协议的生效取决于融资方案完成；二是P</w:t>
      </w:r>
      <w:r w:rsidR="007C40C3">
        <w:rPr>
          <w:rFonts w:ascii="仿宋_GB2312" w:eastAsia="仿宋_GB2312"/>
          <w:sz w:val="32"/>
          <w:szCs w:val="32"/>
        </w:rPr>
        <w:t>PP</w:t>
      </w:r>
      <w:r w:rsidR="007C40C3">
        <w:rPr>
          <w:rFonts w:ascii="仿宋_GB2312" w:eastAsia="仿宋_GB2312" w:hint="eastAsia"/>
          <w:sz w:val="32"/>
          <w:szCs w:val="32"/>
        </w:rPr>
        <w:t>协议在签署日期生效，设计工作和完成融资方案同步进行。</w:t>
      </w:r>
    </w:p>
    <w:p w14:paraId="3DB6457D" w14:textId="16D81415" w:rsidR="007C40C3" w:rsidRPr="007C40C3" w:rsidRDefault="007C40C3" w:rsidP="007C40C3">
      <w:pPr>
        <w:ind w:firstLineChars="200" w:firstLine="640"/>
        <w:rPr>
          <w:rFonts w:ascii="黑体" w:eastAsia="黑体" w:hAnsi="黑体"/>
          <w:sz w:val="32"/>
          <w:szCs w:val="32"/>
        </w:rPr>
      </w:pPr>
      <w:r w:rsidRPr="007C40C3">
        <w:rPr>
          <w:rFonts w:ascii="黑体" w:eastAsia="黑体" w:hAnsi="黑体" w:hint="eastAsia"/>
          <w:sz w:val="32"/>
          <w:szCs w:val="32"/>
        </w:rPr>
        <w:t>（二）竞争性对话阶段的常见议题</w:t>
      </w:r>
    </w:p>
    <w:p w14:paraId="055B1F87" w14:textId="4750AE8A" w:rsidR="007C40C3" w:rsidRDefault="007C40C3" w:rsidP="007C40C3">
      <w:pPr>
        <w:ind w:firstLineChars="200" w:firstLine="640"/>
        <w:rPr>
          <w:rFonts w:ascii="仿宋_GB2312" w:eastAsia="仿宋_GB2312"/>
          <w:sz w:val="32"/>
          <w:szCs w:val="32"/>
        </w:rPr>
      </w:pPr>
      <w:r>
        <w:rPr>
          <w:rFonts w:ascii="仿宋_GB2312" w:eastAsia="仿宋_GB2312" w:hint="eastAsia"/>
          <w:sz w:val="32"/>
          <w:szCs w:val="32"/>
        </w:rPr>
        <w:t>竞争性对话阶段主要讨论项目的技术、法律和融资问题。一般</w:t>
      </w:r>
      <w:r w:rsidR="003B1DFD">
        <w:rPr>
          <w:rFonts w:ascii="仿宋_GB2312" w:eastAsia="仿宋_GB2312" w:hint="eastAsia"/>
          <w:sz w:val="32"/>
          <w:szCs w:val="32"/>
        </w:rPr>
        <w:t>来说，</w:t>
      </w:r>
      <w:r>
        <w:rPr>
          <w:rFonts w:ascii="仿宋_GB2312" w:eastAsia="仿宋_GB2312" w:hint="eastAsia"/>
          <w:sz w:val="32"/>
          <w:szCs w:val="32"/>
        </w:rPr>
        <w:t>一到三轮会专门讨论法律、技术和融资问题，专</w:t>
      </w:r>
      <w:r>
        <w:rPr>
          <w:rFonts w:ascii="仿宋_GB2312" w:eastAsia="仿宋_GB2312" w:hint="eastAsia"/>
          <w:sz w:val="32"/>
          <w:szCs w:val="32"/>
        </w:rPr>
        <w:lastRenderedPageBreak/>
        <w:t>家和律师会聚在一起集中讨论以上三个议题。</w:t>
      </w:r>
      <w:r w:rsidR="007213A9">
        <w:rPr>
          <w:rFonts w:ascii="仿宋_GB2312" w:eastAsia="仿宋_GB2312" w:hint="eastAsia"/>
          <w:sz w:val="32"/>
          <w:szCs w:val="32"/>
        </w:rPr>
        <w:t>公共</w:t>
      </w:r>
      <w:r w:rsidR="003B1DFD">
        <w:rPr>
          <w:rFonts w:ascii="仿宋_GB2312" w:eastAsia="仿宋_GB2312" w:hint="eastAsia"/>
          <w:sz w:val="32"/>
          <w:szCs w:val="32"/>
        </w:rPr>
        <w:t>部门会在其余的几轮中和每家企业进行讨论，通常一家企业花费一天的时间，5家企业</w:t>
      </w:r>
      <w:proofErr w:type="gramStart"/>
      <w:r w:rsidR="003B1DFD">
        <w:rPr>
          <w:rFonts w:ascii="仿宋_GB2312" w:eastAsia="仿宋_GB2312" w:hint="eastAsia"/>
          <w:sz w:val="32"/>
          <w:szCs w:val="32"/>
        </w:rPr>
        <w:t>一</w:t>
      </w:r>
      <w:proofErr w:type="gramEnd"/>
      <w:r w:rsidR="003B1DFD">
        <w:rPr>
          <w:rFonts w:ascii="仿宋_GB2312" w:eastAsia="仿宋_GB2312" w:hint="eastAsia"/>
          <w:sz w:val="32"/>
          <w:szCs w:val="32"/>
        </w:rPr>
        <w:t>轮对话会花费5天时间。</w:t>
      </w:r>
    </w:p>
    <w:p w14:paraId="232E5BB8" w14:textId="2843D821" w:rsidR="003B1DFD" w:rsidRDefault="003B1DFD" w:rsidP="007C40C3">
      <w:pPr>
        <w:ind w:firstLineChars="200" w:firstLine="640"/>
        <w:rPr>
          <w:rFonts w:ascii="仿宋_GB2312" w:eastAsia="仿宋_GB2312"/>
          <w:sz w:val="32"/>
          <w:szCs w:val="32"/>
        </w:rPr>
      </w:pPr>
      <w:r>
        <w:rPr>
          <w:rFonts w:ascii="仿宋_GB2312" w:eastAsia="仿宋_GB2312" w:hint="eastAsia"/>
          <w:sz w:val="32"/>
          <w:szCs w:val="32"/>
        </w:rPr>
        <w:t>竞争性对话的常见议题包括：</w:t>
      </w:r>
    </w:p>
    <w:p w14:paraId="4DC73631" w14:textId="734AF847" w:rsidR="003B1DFD" w:rsidRPr="003B1DFD" w:rsidRDefault="003B1DFD" w:rsidP="003B1DFD">
      <w:pPr>
        <w:pStyle w:val="a3"/>
        <w:numPr>
          <w:ilvl w:val="0"/>
          <w:numId w:val="2"/>
        </w:numPr>
        <w:ind w:firstLineChars="0"/>
        <w:rPr>
          <w:rFonts w:ascii="仿宋_GB2312" w:eastAsia="仿宋_GB2312"/>
          <w:sz w:val="32"/>
          <w:szCs w:val="32"/>
        </w:rPr>
      </w:pPr>
      <w:r w:rsidRPr="003B1DFD">
        <w:rPr>
          <w:rFonts w:ascii="仿宋_GB2312" w:eastAsia="仿宋_GB2312" w:hint="eastAsia"/>
          <w:sz w:val="32"/>
          <w:szCs w:val="32"/>
        </w:rPr>
        <w:t>建设部分；</w:t>
      </w:r>
    </w:p>
    <w:p w14:paraId="7C1CADF8" w14:textId="7B6E7943"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维护和运营部分；</w:t>
      </w:r>
    </w:p>
    <w:p w14:paraId="582EFCB2" w14:textId="32A6A504"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项目费用和融资；</w:t>
      </w:r>
    </w:p>
    <w:p w14:paraId="3E154D84" w14:textId="71ED7E8B"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P</w:t>
      </w:r>
      <w:r>
        <w:rPr>
          <w:rFonts w:ascii="仿宋_GB2312" w:eastAsia="仿宋_GB2312"/>
          <w:sz w:val="32"/>
          <w:szCs w:val="32"/>
        </w:rPr>
        <w:t>PP</w:t>
      </w:r>
      <w:r>
        <w:rPr>
          <w:rFonts w:ascii="仿宋_GB2312" w:eastAsia="仿宋_GB2312" w:hint="eastAsia"/>
          <w:sz w:val="32"/>
          <w:szCs w:val="32"/>
        </w:rPr>
        <w:t>协议的提前终止和划定项目参与各方的责任；</w:t>
      </w:r>
    </w:p>
    <w:p w14:paraId="3F1C9767" w14:textId="01013CB3"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纠纷解决机制；</w:t>
      </w:r>
    </w:p>
    <w:p w14:paraId="27824312" w14:textId="415E61D4"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补偿事件；</w:t>
      </w:r>
    </w:p>
    <w:p w14:paraId="5CDBC719" w14:textId="7AF14269" w:rsidR="003B1DFD" w:rsidRDefault="003B1DFD" w:rsidP="003B1DFD">
      <w:pPr>
        <w:pStyle w:val="a3"/>
        <w:numPr>
          <w:ilvl w:val="0"/>
          <w:numId w:val="2"/>
        </w:numPr>
        <w:ind w:firstLineChars="0"/>
        <w:rPr>
          <w:rFonts w:ascii="仿宋_GB2312" w:eastAsia="仿宋_GB2312"/>
          <w:sz w:val="32"/>
          <w:szCs w:val="32"/>
        </w:rPr>
      </w:pPr>
      <w:r>
        <w:rPr>
          <w:rFonts w:ascii="仿宋_GB2312" w:eastAsia="仿宋_GB2312" w:hint="eastAsia"/>
          <w:sz w:val="32"/>
          <w:szCs w:val="32"/>
        </w:rPr>
        <w:t>P</w:t>
      </w:r>
      <w:r>
        <w:rPr>
          <w:rFonts w:ascii="仿宋_GB2312" w:eastAsia="仿宋_GB2312"/>
          <w:sz w:val="32"/>
          <w:szCs w:val="32"/>
        </w:rPr>
        <w:t>PP</w:t>
      </w:r>
      <w:r>
        <w:rPr>
          <w:rFonts w:ascii="仿宋_GB2312" w:eastAsia="仿宋_GB2312" w:hint="eastAsia"/>
          <w:sz w:val="32"/>
          <w:szCs w:val="32"/>
        </w:rPr>
        <w:t>协议</w:t>
      </w:r>
      <w:r w:rsidR="009B341C">
        <w:rPr>
          <w:rFonts w:ascii="仿宋_GB2312" w:eastAsia="仿宋_GB2312" w:hint="eastAsia"/>
          <w:sz w:val="32"/>
          <w:szCs w:val="32"/>
        </w:rPr>
        <w:t>尾声基建项目的移交。</w:t>
      </w:r>
    </w:p>
    <w:p w14:paraId="2106B9B4" w14:textId="0372F491" w:rsidR="00A97F40" w:rsidRDefault="0015464D" w:rsidP="0015464D">
      <w:pPr>
        <w:ind w:firstLineChars="200" w:firstLine="640"/>
        <w:rPr>
          <w:rFonts w:ascii="仿宋_GB2312" w:eastAsia="仿宋_GB2312"/>
          <w:sz w:val="32"/>
          <w:szCs w:val="32"/>
        </w:rPr>
      </w:pPr>
      <w:r>
        <w:rPr>
          <w:rFonts w:ascii="仿宋_GB2312" w:eastAsia="仿宋_GB2312" w:hint="eastAsia"/>
          <w:sz w:val="32"/>
          <w:szCs w:val="32"/>
        </w:rPr>
        <w:t>企业</w:t>
      </w:r>
      <w:r w:rsidR="007213A9">
        <w:rPr>
          <w:rFonts w:ascii="仿宋_GB2312" w:eastAsia="仿宋_GB2312" w:hint="eastAsia"/>
          <w:sz w:val="32"/>
          <w:szCs w:val="32"/>
        </w:rPr>
        <w:t>有关建设部分</w:t>
      </w:r>
      <w:r>
        <w:rPr>
          <w:rFonts w:ascii="仿宋_GB2312" w:eastAsia="仿宋_GB2312" w:hint="eastAsia"/>
          <w:sz w:val="32"/>
          <w:szCs w:val="32"/>
        </w:rPr>
        <w:t>可以建议政府</w:t>
      </w:r>
      <w:r w:rsidR="00A97F40">
        <w:rPr>
          <w:rFonts w:ascii="仿宋_GB2312" w:eastAsia="仿宋_GB2312" w:hint="eastAsia"/>
          <w:sz w:val="32"/>
          <w:szCs w:val="32"/>
        </w:rPr>
        <w:t>方聘用独立的工程师和专家来监督项目，保证项目的公正客观性。</w:t>
      </w:r>
      <w:r>
        <w:rPr>
          <w:rFonts w:ascii="仿宋_GB2312" w:eastAsia="仿宋_GB2312" w:hint="eastAsia"/>
          <w:sz w:val="32"/>
          <w:szCs w:val="32"/>
        </w:rPr>
        <w:t>确定项目参与方责任包括融资方案失败的责任和造成欧盟补贴损失的责任。补偿事件讨论</w:t>
      </w:r>
      <w:proofErr w:type="gramStart"/>
      <w:r>
        <w:rPr>
          <w:rFonts w:ascii="仿宋_GB2312" w:eastAsia="仿宋_GB2312" w:hint="eastAsia"/>
          <w:sz w:val="32"/>
          <w:szCs w:val="32"/>
        </w:rPr>
        <w:t>中项目</w:t>
      </w:r>
      <w:proofErr w:type="gramEnd"/>
      <w:r>
        <w:rPr>
          <w:rFonts w:ascii="仿宋_GB2312" w:eastAsia="仿宋_GB2312" w:hint="eastAsia"/>
          <w:sz w:val="32"/>
          <w:szCs w:val="32"/>
        </w:rPr>
        <w:t>参与方需要列出有关可能导致项目无法顺利完成的事件清单，并针对情况发生后需要的额外补偿时间或费用进行讨论。</w:t>
      </w:r>
      <w:r w:rsidR="00A97F40">
        <w:rPr>
          <w:rFonts w:ascii="仿宋_GB2312" w:eastAsia="仿宋_GB2312" w:hint="eastAsia"/>
          <w:sz w:val="32"/>
          <w:szCs w:val="32"/>
        </w:rPr>
        <w:t>纠纷解决机制既可以选择仲裁也可以选择普通法院，没有统一的标准。</w:t>
      </w:r>
    </w:p>
    <w:p w14:paraId="148DB946" w14:textId="3173C3C3" w:rsidR="009B341C" w:rsidRPr="009F6CA2" w:rsidRDefault="0015464D" w:rsidP="0015464D">
      <w:pPr>
        <w:ind w:firstLineChars="200" w:firstLine="640"/>
        <w:rPr>
          <w:rFonts w:ascii="黑体" w:eastAsia="黑体" w:hAnsi="黑体"/>
          <w:sz w:val="32"/>
          <w:szCs w:val="32"/>
        </w:rPr>
      </w:pPr>
      <w:r w:rsidRPr="009F6CA2">
        <w:rPr>
          <w:rFonts w:ascii="黑体" w:eastAsia="黑体" w:hAnsi="黑体" w:hint="eastAsia"/>
          <w:sz w:val="32"/>
          <w:szCs w:val="32"/>
        </w:rPr>
        <w:t xml:space="preserve"> </w:t>
      </w:r>
      <w:r w:rsidRPr="009F6CA2">
        <w:rPr>
          <w:rFonts w:ascii="黑体" w:eastAsia="黑体" w:hAnsi="黑体"/>
          <w:sz w:val="32"/>
          <w:szCs w:val="32"/>
        </w:rPr>
        <w:t xml:space="preserve"> </w:t>
      </w:r>
      <w:r w:rsidR="0059414A" w:rsidRPr="009F6CA2">
        <w:rPr>
          <w:rFonts w:ascii="黑体" w:eastAsia="黑体" w:hAnsi="黑体" w:hint="eastAsia"/>
          <w:sz w:val="32"/>
          <w:szCs w:val="32"/>
        </w:rPr>
        <w:t>三、波兰P</w:t>
      </w:r>
      <w:r w:rsidR="0059414A" w:rsidRPr="009F6CA2">
        <w:rPr>
          <w:rFonts w:ascii="黑体" w:eastAsia="黑体" w:hAnsi="黑体"/>
          <w:sz w:val="32"/>
          <w:szCs w:val="32"/>
        </w:rPr>
        <w:t>PP</w:t>
      </w:r>
      <w:r w:rsidR="0059414A" w:rsidRPr="009F6CA2">
        <w:rPr>
          <w:rFonts w:ascii="黑体" w:eastAsia="黑体" w:hAnsi="黑体" w:hint="eastAsia"/>
          <w:sz w:val="32"/>
          <w:szCs w:val="32"/>
        </w:rPr>
        <w:t>项目的税务问题</w:t>
      </w:r>
    </w:p>
    <w:p w14:paraId="4129CF9B" w14:textId="46BE5964" w:rsidR="0059414A" w:rsidRDefault="0059414A" w:rsidP="0015464D">
      <w:pPr>
        <w:ind w:firstLineChars="200" w:firstLine="640"/>
        <w:rPr>
          <w:rFonts w:ascii="仿宋_GB2312" w:eastAsia="仿宋_GB2312"/>
          <w:sz w:val="32"/>
          <w:szCs w:val="32"/>
        </w:rPr>
      </w:pPr>
      <w:r>
        <w:rPr>
          <w:rFonts w:ascii="仿宋_GB2312" w:eastAsia="仿宋_GB2312" w:hint="eastAsia"/>
          <w:sz w:val="32"/>
          <w:szCs w:val="32"/>
        </w:rPr>
        <w:t>波兰税法没有直接对P</w:t>
      </w:r>
      <w:r>
        <w:rPr>
          <w:rFonts w:ascii="仿宋_GB2312" w:eastAsia="仿宋_GB2312"/>
          <w:sz w:val="32"/>
          <w:szCs w:val="32"/>
        </w:rPr>
        <w:t>PP</w:t>
      </w:r>
      <w:r>
        <w:rPr>
          <w:rFonts w:ascii="仿宋_GB2312" w:eastAsia="仿宋_GB2312" w:hint="eastAsia"/>
          <w:sz w:val="32"/>
          <w:szCs w:val="32"/>
        </w:rPr>
        <w:t>项目涉及到的税收问题做出</w:t>
      </w:r>
      <w:r w:rsidR="00A728F0">
        <w:rPr>
          <w:rFonts w:ascii="仿宋_GB2312" w:eastAsia="仿宋_GB2312" w:hint="eastAsia"/>
          <w:sz w:val="32"/>
          <w:szCs w:val="32"/>
        </w:rPr>
        <w:t>特别</w:t>
      </w:r>
      <w:r>
        <w:rPr>
          <w:rFonts w:ascii="仿宋_GB2312" w:eastAsia="仿宋_GB2312" w:hint="eastAsia"/>
          <w:sz w:val="32"/>
          <w:szCs w:val="32"/>
        </w:rPr>
        <w:t>说明，</w:t>
      </w:r>
      <w:r w:rsidR="00A728F0">
        <w:rPr>
          <w:rFonts w:ascii="仿宋_GB2312" w:eastAsia="仿宋_GB2312" w:hint="eastAsia"/>
          <w:sz w:val="32"/>
          <w:szCs w:val="32"/>
        </w:rPr>
        <w:t>P</w:t>
      </w:r>
      <w:r w:rsidR="00A728F0">
        <w:rPr>
          <w:rFonts w:ascii="仿宋_GB2312" w:eastAsia="仿宋_GB2312"/>
          <w:sz w:val="32"/>
          <w:szCs w:val="32"/>
        </w:rPr>
        <w:t>PP</w:t>
      </w:r>
      <w:r w:rsidR="00A728F0">
        <w:rPr>
          <w:rFonts w:ascii="仿宋_GB2312" w:eastAsia="仿宋_GB2312" w:hint="eastAsia"/>
          <w:sz w:val="32"/>
          <w:szCs w:val="32"/>
        </w:rPr>
        <w:t>项目需要参考波兰的一般税法来执行。</w:t>
      </w:r>
      <w:r>
        <w:rPr>
          <w:rFonts w:ascii="仿宋_GB2312" w:eastAsia="仿宋_GB2312" w:hint="eastAsia"/>
          <w:sz w:val="32"/>
          <w:szCs w:val="32"/>
        </w:rPr>
        <w:t>因此每次不同的P</w:t>
      </w:r>
      <w:r>
        <w:rPr>
          <w:rFonts w:ascii="仿宋_GB2312" w:eastAsia="仿宋_GB2312"/>
          <w:sz w:val="32"/>
          <w:szCs w:val="32"/>
        </w:rPr>
        <w:t>PP</w:t>
      </w:r>
      <w:r>
        <w:rPr>
          <w:rFonts w:ascii="仿宋_GB2312" w:eastAsia="仿宋_GB2312" w:hint="eastAsia"/>
          <w:sz w:val="32"/>
          <w:szCs w:val="32"/>
        </w:rPr>
        <w:t>项目执行时都需要参考相关的税法进行</w:t>
      </w:r>
      <w:r w:rsidR="001B1E86">
        <w:rPr>
          <w:rFonts w:ascii="仿宋_GB2312" w:eastAsia="仿宋_GB2312" w:hint="eastAsia"/>
          <w:sz w:val="32"/>
          <w:szCs w:val="32"/>
        </w:rPr>
        <w:t>独立核</w:t>
      </w:r>
      <w:r w:rsidR="001B1E86">
        <w:rPr>
          <w:rFonts w:ascii="仿宋_GB2312" w:eastAsia="仿宋_GB2312" w:hint="eastAsia"/>
          <w:sz w:val="32"/>
          <w:szCs w:val="32"/>
        </w:rPr>
        <w:lastRenderedPageBreak/>
        <w:t>算</w:t>
      </w:r>
      <w:r>
        <w:rPr>
          <w:rFonts w:ascii="仿宋_GB2312" w:eastAsia="仿宋_GB2312" w:hint="eastAsia"/>
          <w:sz w:val="32"/>
          <w:szCs w:val="32"/>
        </w:rPr>
        <w:t>。</w:t>
      </w:r>
    </w:p>
    <w:p w14:paraId="0F781EBB" w14:textId="2272B2D1" w:rsidR="002B0992" w:rsidRPr="002B0992" w:rsidRDefault="002B0992" w:rsidP="0015464D">
      <w:pPr>
        <w:ind w:firstLineChars="200" w:firstLine="640"/>
        <w:rPr>
          <w:rFonts w:ascii="黑体" w:eastAsia="黑体" w:hAnsi="黑体" w:hint="eastAsia"/>
          <w:sz w:val="32"/>
          <w:szCs w:val="32"/>
        </w:rPr>
      </w:pPr>
      <w:r w:rsidRPr="002B0992">
        <w:rPr>
          <w:rFonts w:ascii="黑体" w:eastAsia="黑体" w:hAnsi="黑体" w:hint="eastAsia"/>
          <w:sz w:val="32"/>
          <w:szCs w:val="32"/>
        </w:rPr>
        <w:t>（一）缴纳所得税</w:t>
      </w:r>
    </w:p>
    <w:p w14:paraId="47DC0EF6" w14:textId="1959DA37" w:rsidR="001B1E86" w:rsidRDefault="001B1E86" w:rsidP="0015464D">
      <w:pPr>
        <w:ind w:firstLineChars="200" w:firstLine="640"/>
        <w:rPr>
          <w:rFonts w:ascii="仿宋_GB2312" w:eastAsia="仿宋_GB2312"/>
          <w:sz w:val="32"/>
          <w:szCs w:val="32"/>
        </w:rPr>
      </w:pPr>
      <w:r>
        <w:rPr>
          <w:rFonts w:ascii="仿宋_GB2312" w:eastAsia="仿宋_GB2312" w:hint="eastAsia"/>
          <w:sz w:val="32"/>
          <w:szCs w:val="32"/>
        </w:rPr>
        <w:t>在所得税方面，</w:t>
      </w:r>
      <w:r w:rsidRPr="001B1E86">
        <w:rPr>
          <w:rFonts w:ascii="仿宋_GB2312" w:eastAsia="仿宋_GB2312" w:hint="eastAsia"/>
          <w:sz w:val="32"/>
          <w:szCs w:val="32"/>
        </w:rPr>
        <w:t>公共实体自己出资</w:t>
      </w:r>
      <w:r>
        <w:rPr>
          <w:rFonts w:ascii="仿宋_GB2312" w:eastAsia="仿宋_GB2312" w:hint="eastAsia"/>
          <w:sz w:val="32"/>
          <w:szCs w:val="32"/>
        </w:rPr>
        <w:t>给</w:t>
      </w:r>
      <w:r w:rsidRPr="001B1E86">
        <w:rPr>
          <w:rFonts w:ascii="仿宋_GB2312" w:eastAsia="仿宋_GB2312" w:hint="eastAsia"/>
          <w:sz w:val="32"/>
          <w:szCs w:val="32"/>
        </w:rPr>
        <w:t>私人合作伙伴</w:t>
      </w:r>
      <w:r>
        <w:rPr>
          <w:rFonts w:ascii="仿宋_GB2312" w:eastAsia="仿宋_GB2312" w:hint="eastAsia"/>
          <w:sz w:val="32"/>
          <w:szCs w:val="32"/>
        </w:rPr>
        <w:t>，</w:t>
      </w:r>
      <w:r w:rsidRPr="001B1E86">
        <w:rPr>
          <w:rFonts w:ascii="仿宋_GB2312" w:eastAsia="仿宋_GB2312" w:hint="eastAsia"/>
          <w:sz w:val="32"/>
          <w:szCs w:val="32"/>
        </w:rPr>
        <w:t>并</w:t>
      </w:r>
      <w:r>
        <w:rPr>
          <w:rFonts w:ascii="仿宋_GB2312" w:eastAsia="仿宋_GB2312" w:hint="eastAsia"/>
          <w:sz w:val="32"/>
          <w:szCs w:val="32"/>
        </w:rPr>
        <w:t>用于</w:t>
      </w:r>
      <w:r w:rsidRPr="001B1E86">
        <w:rPr>
          <w:rFonts w:ascii="仿宋_GB2312" w:eastAsia="仿宋_GB2312" w:hint="eastAsia"/>
          <w:sz w:val="32"/>
          <w:szCs w:val="32"/>
        </w:rPr>
        <w:t>给</w:t>
      </w:r>
      <w:r w:rsidRPr="001B1E86">
        <w:rPr>
          <w:rFonts w:ascii="仿宋_GB2312" w:eastAsia="仿宋_GB2312"/>
          <w:sz w:val="32"/>
          <w:szCs w:val="32"/>
        </w:rPr>
        <w:t>PPP协议中指定</w:t>
      </w:r>
      <w:r w:rsidR="007213A9">
        <w:rPr>
          <w:rFonts w:ascii="仿宋_GB2312" w:eastAsia="仿宋_GB2312" w:hint="eastAsia"/>
          <w:sz w:val="32"/>
          <w:szCs w:val="32"/>
        </w:rPr>
        <w:t>目标</w:t>
      </w:r>
      <w:r>
        <w:rPr>
          <w:rFonts w:ascii="仿宋_GB2312" w:eastAsia="仿宋_GB2312" w:hint="eastAsia"/>
          <w:sz w:val="32"/>
          <w:szCs w:val="32"/>
        </w:rPr>
        <w:t>的费用无需缴税。</w:t>
      </w:r>
      <w:r w:rsidR="00F2437A" w:rsidRPr="00F2437A">
        <w:rPr>
          <w:rFonts w:ascii="仿宋_GB2312" w:eastAsia="仿宋_GB2312" w:hint="eastAsia"/>
          <w:sz w:val="32"/>
          <w:szCs w:val="32"/>
        </w:rPr>
        <w:t>私人股东或通过私人股东为执行公共项目</w:t>
      </w:r>
      <w:r w:rsidR="00F2437A">
        <w:rPr>
          <w:rFonts w:ascii="仿宋_GB2312" w:eastAsia="仿宋_GB2312" w:hint="eastAsia"/>
          <w:sz w:val="32"/>
          <w:szCs w:val="32"/>
        </w:rPr>
        <w:t>或P</w:t>
      </w:r>
      <w:r w:rsidR="00F2437A">
        <w:rPr>
          <w:rFonts w:ascii="仿宋_GB2312" w:eastAsia="仿宋_GB2312"/>
          <w:sz w:val="32"/>
          <w:szCs w:val="32"/>
        </w:rPr>
        <w:t>PP</w:t>
      </w:r>
      <w:r w:rsidR="00F2437A">
        <w:rPr>
          <w:rFonts w:ascii="仿宋_GB2312" w:eastAsia="仿宋_GB2312" w:hint="eastAsia"/>
          <w:sz w:val="32"/>
          <w:szCs w:val="32"/>
        </w:rPr>
        <w:t>协议的目标</w:t>
      </w:r>
      <w:r w:rsidR="00F2437A" w:rsidRPr="00F2437A">
        <w:rPr>
          <w:rFonts w:ascii="仿宋_GB2312" w:eastAsia="仿宋_GB2312" w:hint="eastAsia"/>
          <w:sz w:val="32"/>
          <w:szCs w:val="32"/>
        </w:rPr>
        <w:t>而产生的</w:t>
      </w:r>
      <w:r w:rsidR="00F2437A">
        <w:rPr>
          <w:rFonts w:ascii="仿宋_GB2312" w:eastAsia="仿宋_GB2312" w:hint="eastAsia"/>
          <w:sz w:val="32"/>
          <w:szCs w:val="32"/>
        </w:rPr>
        <w:t>费用退款需要缴税；用于购买依据P</w:t>
      </w:r>
      <w:r w:rsidR="00F2437A">
        <w:rPr>
          <w:rFonts w:ascii="仿宋_GB2312" w:eastAsia="仿宋_GB2312"/>
          <w:sz w:val="32"/>
          <w:szCs w:val="32"/>
        </w:rPr>
        <w:t>PP</w:t>
      </w:r>
      <w:r w:rsidR="00F2437A">
        <w:rPr>
          <w:rFonts w:ascii="仿宋_GB2312" w:eastAsia="仿宋_GB2312" w:hint="eastAsia"/>
          <w:sz w:val="32"/>
          <w:szCs w:val="32"/>
        </w:rPr>
        <w:t>法设立的公司股份的基金需要缴税。</w:t>
      </w:r>
    </w:p>
    <w:p w14:paraId="1A7AC43C" w14:textId="14D95A3C" w:rsidR="00F2437A" w:rsidRDefault="00876A9D" w:rsidP="0015464D">
      <w:pPr>
        <w:ind w:firstLineChars="200" w:firstLine="640"/>
        <w:rPr>
          <w:rFonts w:ascii="仿宋_GB2312" w:eastAsia="仿宋_GB2312"/>
          <w:sz w:val="32"/>
          <w:szCs w:val="32"/>
        </w:rPr>
      </w:pPr>
      <w:r>
        <w:rPr>
          <w:rFonts w:ascii="仿宋_GB2312" w:eastAsia="仿宋_GB2312" w:hint="eastAsia"/>
          <w:sz w:val="32"/>
          <w:szCs w:val="32"/>
        </w:rPr>
        <w:t>两年前，</w:t>
      </w:r>
      <w:r w:rsidR="00F2437A">
        <w:rPr>
          <w:rFonts w:ascii="仿宋_GB2312" w:eastAsia="仿宋_GB2312" w:hint="eastAsia"/>
          <w:sz w:val="32"/>
          <w:szCs w:val="32"/>
        </w:rPr>
        <w:t>波兰财政部针对</w:t>
      </w:r>
      <w:r>
        <w:rPr>
          <w:rFonts w:ascii="仿宋_GB2312" w:eastAsia="仿宋_GB2312" w:hint="eastAsia"/>
          <w:sz w:val="32"/>
          <w:szCs w:val="32"/>
        </w:rPr>
        <w:t>P</w:t>
      </w:r>
      <w:r>
        <w:rPr>
          <w:rFonts w:ascii="仿宋_GB2312" w:eastAsia="仿宋_GB2312"/>
          <w:sz w:val="32"/>
          <w:szCs w:val="32"/>
        </w:rPr>
        <w:t>PP</w:t>
      </w:r>
      <w:r>
        <w:rPr>
          <w:rFonts w:ascii="仿宋_GB2312" w:eastAsia="仿宋_GB2312" w:hint="eastAsia"/>
          <w:sz w:val="32"/>
          <w:szCs w:val="32"/>
        </w:rPr>
        <w:t>项目中</w:t>
      </w:r>
      <w:r w:rsidR="00F2437A">
        <w:rPr>
          <w:rFonts w:ascii="仿宋_GB2312" w:eastAsia="仿宋_GB2312" w:hint="eastAsia"/>
          <w:sz w:val="32"/>
          <w:szCs w:val="32"/>
        </w:rPr>
        <w:t>公司和个人所得税出具过指导</w:t>
      </w:r>
      <w:r>
        <w:rPr>
          <w:rFonts w:ascii="仿宋_GB2312" w:eastAsia="仿宋_GB2312" w:hint="eastAsia"/>
          <w:sz w:val="32"/>
          <w:szCs w:val="32"/>
        </w:rPr>
        <w:t>意见。尽管指导意见不具有法律效力，但为参与P</w:t>
      </w:r>
      <w:r>
        <w:rPr>
          <w:rFonts w:ascii="仿宋_GB2312" w:eastAsia="仿宋_GB2312"/>
          <w:sz w:val="32"/>
          <w:szCs w:val="32"/>
        </w:rPr>
        <w:t>PP</w:t>
      </w:r>
      <w:r>
        <w:rPr>
          <w:rFonts w:ascii="仿宋_GB2312" w:eastAsia="仿宋_GB2312" w:hint="eastAsia"/>
          <w:sz w:val="32"/>
          <w:szCs w:val="32"/>
        </w:rPr>
        <w:t>项目的私人合作伙伴提供了一些指导。</w:t>
      </w:r>
      <w:r w:rsidR="00F2437A">
        <w:rPr>
          <w:rFonts w:ascii="仿宋_GB2312" w:eastAsia="仿宋_GB2312" w:hint="eastAsia"/>
          <w:sz w:val="32"/>
          <w:szCs w:val="32"/>
        </w:rPr>
        <w:t>P</w:t>
      </w:r>
      <w:r w:rsidR="00F2437A">
        <w:rPr>
          <w:rFonts w:ascii="仿宋_GB2312" w:eastAsia="仿宋_GB2312"/>
          <w:sz w:val="32"/>
          <w:szCs w:val="32"/>
        </w:rPr>
        <w:t>PP</w:t>
      </w:r>
      <w:r w:rsidR="00F2437A">
        <w:rPr>
          <w:rFonts w:ascii="仿宋_GB2312" w:eastAsia="仿宋_GB2312" w:hint="eastAsia"/>
          <w:sz w:val="32"/>
          <w:szCs w:val="32"/>
        </w:rPr>
        <w:t>项目中私人合作伙伴向公共部门提供的服务通常包括三个阶段：设计服务、建设服务和维护运营服务。</w:t>
      </w:r>
      <w:r>
        <w:rPr>
          <w:rFonts w:ascii="仿宋_GB2312" w:eastAsia="仿宋_GB2312" w:hint="eastAsia"/>
          <w:sz w:val="32"/>
          <w:szCs w:val="32"/>
        </w:rPr>
        <w:t>公共部门一般只在最后的维护运营服务阶段支付私人合作伙伴费用。根据指导意见，私人合作伙伴需要计算出每个阶段的费用支出并缴税。因此，在前两个阶段私人合作伙伴需要在没有获得任何收益的情况下进行缴税，这时可以考虑从参与项目的融资机构来</w:t>
      </w:r>
      <w:r w:rsidR="007213A9">
        <w:rPr>
          <w:rFonts w:ascii="仿宋_GB2312" w:eastAsia="仿宋_GB2312" w:hint="eastAsia"/>
          <w:sz w:val="32"/>
          <w:szCs w:val="32"/>
        </w:rPr>
        <w:t>申请资金进行缴税</w:t>
      </w:r>
      <w:r>
        <w:rPr>
          <w:rFonts w:ascii="仿宋_GB2312" w:eastAsia="仿宋_GB2312" w:hint="eastAsia"/>
          <w:sz w:val="32"/>
          <w:szCs w:val="32"/>
        </w:rPr>
        <w:t>。</w:t>
      </w:r>
    </w:p>
    <w:p w14:paraId="71676764" w14:textId="3E653EBE" w:rsidR="002B0992" w:rsidRPr="002B0992" w:rsidRDefault="002B0992" w:rsidP="0015464D">
      <w:pPr>
        <w:ind w:firstLineChars="200" w:firstLine="640"/>
        <w:rPr>
          <w:rFonts w:ascii="黑体" w:eastAsia="黑体" w:hAnsi="黑体" w:hint="eastAsia"/>
          <w:sz w:val="32"/>
          <w:szCs w:val="32"/>
        </w:rPr>
      </w:pPr>
      <w:r w:rsidRPr="002B0992">
        <w:rPr>
          <w:rFonts w:ascii="黑体" w:eastAsia="黑体" w:hAnsi="黑体" w:hint="eastAsia"/>
          <w:sz w:val="32"/>
          <w:szCs w:val="32"/>
        </w:rPr>
        <w:t>（二）缴纳增值税</w:t>
      </w:r>
    </w:p>
    <w:p w14:paraId="7B33E41B" w14:textId="72F66855" w:rsidR="00876A9D" w:rsidRDefault="00A728F0" w:rsidP="0015464D">
      <w:pPr>
        <w:ind w:firstLineChars="200" w:firstLine="640"/>
        <w:rPr>
          <w:rFonts w:ascii="仿宋_GB2312" w:eastAsia="仿宋_GB2312"/>
          <w:sz w:val="32"/>
          <w:szCs w:val="32"/>
        </w:rPr>
      </w:pPr>
      <w:r>
        <w:rPr>
          <w:rFonts w:ascii="仿宋_GB2312" w:eastAsia="仿宋_GB2312" w:hint="eastAsia"/>
          <w:sz w:val="32"/>
          <w:szCs w:val="32"/>
        </w:rPr>
        <w:t>根据有关规定，P</w:t>
      </w:r>
      <w:r>
        <w:rPr>
          <w:rFonts w:ascii="仿宋_GB2312" w:eastAsia="仿宋_GB2312"/>
          <w:sz w:val="32"/>
          <w:szCs w:val="32"/>
        </w:rPr>
        <w:t>PP</w:t>
      </w:r>
      <w:r>
        <w:rPr>
          <w:rFonts w:ascii="仿宋_GB2312" w:eastAsia="仿宋_GB2312" w:hint="eastAsia"/>
          <w:sz w:val="32"/>
          <w:szCs w:val="32"/>
        </w:rPr>
        <w:t>项目需要缴纳增值税</w:t>
      </w:r>
      <w:r w:rsidR="00973836">
        <w:rPr>
          <w:rFonts w:ascii="仿宋_GB2312" w:eastAsia="仿宋_GB2312" w:hint="eastAsia"/>
          <w:sz w:val="32"/>
          <w:szCs w:val="32"/>
        </w:rPr>
        <w:t>。</w:t>
      </w:r>
      <w:r w:rsidR="00973836" w:rsidRPr="00973836">
        <w:rPr>
          <w:rFonts w:ascii="仿宋_GB2312" w:eastAsia="仿宋_GB2312" w:hint="eastAsia"/>
          <w:sz w:val="32"/>
          <w:szCs w:val="32"/>
        </w:rPr>
        <w:t>非增值税注册纳税人的公共实体或提供免征增值税的服务的实体无法扣减进项税</w:t>
      </w:r>
      <w:r w:rsidR="00973836">
        <w:rPr>
          <w:rFonts w:ascii="仿宋_GB2312" w:eastAsia="仿宋_GB2312" w:hint="eastAsia"/>
          <w:sz w:val="32"/>
          <w:szCs w:val="32"/>
        </w:rPr>
        <w:t>，</w:t>
      </w:r>
      <w:r w:rsidR="00973836" w:rsidRPr="00973836">
        <w:rPr>
          <w:rFonts w:ascii="仿宋_GB2312" w:eastAsia="仿宋_GB2312"/>
          <w:sz w:val="32"/>
          <w:szCs w:val="32"/>
        </w:rPr>
        <w:t>不可抵扣的增值税将构成PPP投资的额外费用。</w:t>
      </w:r>
      <w:r w:rsidR="00973836">
        <w:rPr>
          <w:rFonts w:ascii="仿宋_GB2312" w:eastAsia="仿宋_GB2312" w:hint="eastAsia"/>
          <w:sz w:val="32"/>
          <w:szCs w:val="32"/>
        </w:rPr>
        <w:t>公共实体可以通过成立商业模式的公司进行增值税纳税登</w:t>
      </w:r>
      <w:r w:rsidR="00973836">
        <w:rPr>
          <w:rFonts w:ascii="仿宋_GB2312" w:eastAsia="仿宋_GB2312" w:hint="eastAsia"/>
          <w:sz w:val="32"/>
          <w:szCs w:val="32"/>
        </w:rPr>
        <w:lastRenderedPageBreak/>
        <w:t>记实现扣减进项税，减少项目成本。另外，和所得税类似，私人合作伙伴需要分别在三个阶段结尾分别缴税，而不能在整个项目结束后才缴税。企业需要注意的是在项目执行过程中要积极了解国家税法的变化，如有不清楚的地方就要及时向税务局申请税务的澄清和说明，由税务局对项目</w:t>
      </w:r>
      <w:r w:rsidR="00AB3081">
        <w:rPr>
          <w:rFonts w:ascii="仿宋_GB2312" w:eastAsia="仿宋_GB2312" w:hint="eastAsia"/>
          <w:sz w:val="32"/>
          <w:szCs w:val="32"/>
        </w:rPr>
        <w:t>给出</w:t>
      </w:r>
      <w:r w:rsidR="00973836">
        <w:rPr>
          <w:rFonts w:ascii="仿宋_GB2312" w:eastAsia="仿宋_GB2312" w:hint="eastAsia"/>
          <w:sz w:val="32"/>
          <w:szCs w:val="32"/>
        </w:rPr>
        <w:t>相应的</w:t>
      </w:r>
      <w:r w:rsidR="00AB3081">
        <w:rPr>
          <w:rFonts w:ascii="仿宋_GB2312" w:eastAsia="仿宋_GB2312" w:hint="eastAsia"/>
          <w:sz w:val="32"/>
          <w:szCs w:val="32"/>
        </w:rPr>
        <w:t>定性和定量的结论，这样方便企业在项目执行过程中妥善解决</w:t>
      </w:r>
      <w:r w:rsidR="007213A9">
        <w:rPr>
          <w:rFonts w:ascii="仿宋_GB2312" w:eastAsia="仿宋_GB2312" w:hint="eastAsia"/>
          <w:sz w:val="32"/>
          <w:szCs w:val="32"/>
        </w:rPr>
        <w:t>缴税</w:t>
      </w:r>
      <w:r w:rsidR="00AB3081">
        <w:rPr>
          <w:rFonts w:ascii="仿宋_GB2312" w:eastAsia="仿宋_GB2312" w:hint="eastAsia"/>
          <w:sz w:val="32"/>
          <w:szCs w:val="32"/>
        </w:rPr>
        <w:t>问题。</w:t>
      </w:r>
    </w:p>
    <w:p w14:paraId="534A7141" w14:textId="070A23FB" w:rsidR="00C67D63" w:rsidRPr="00C67D63" w:rsidRDefault="00C67D63" w:rsidP="0015464D">
      <w:pPr>
        <w:ind w:firstLineChars="200" w:firstLine="640"/>
        <w:rPr>
          <w:rFonts w:ascii="黑体" w:eastAsia="黑体" w:hAnsi="黑体"/>
          <w:sz w:val="32"/>
          <w:szCs w:val="32"/>
        </w:rPr>
      </w:pPr>
      <w:r w:rsidRPr="00C67D63">
        <w:rPr>
          <w:rFonts w:ascii="黑体" w:eastAsia="黑体" w:hAnsi="黑体" w:hint="eastAsia"/>
          <w:sz w:val="32"/>
          <w:szCs w:val="32"/>
        </w:rPr>
        <w:t>四、波兰P</w:t>
      </w:r>
      <w:r w:rsidRPr="00C67D63">
        <w:rPr>
          <w:rFonts w:ascii="黑体" w:eastAsia="黑体" w:hAnsi="黑体"/>
          <w:sz w:val="32"/>
          <w:szCs w:val="32"/>
        </w:rPr>
        <w:t>PP</w:t>
      </w:r>
      <w:r w:rsidRPr="00C67D63">
        <w:rPr>
          <w:rFonts w:ascii="黑体" w:eastAsia="黑体" w:hAnsi="黑体" w:hint="eastAsia"/>
          <w:sz w:val="32"/>
          <w:szCs w:val="32"/>
        </w:rPr>
        <w:t>项目主要环节经验分享</w:t>
      </w:r>
    </w:p>
    <w:p w14:paraId="2B1303B1" w14:textId="24EC907F" w:rsidR="00C67D63" w:rsidRDefault="00C67D63" w:rsidP="0015464D">
      <w:pPr>
        <w:ind w:firstLineChars="200" w:firstLine="640"/>
        <w:rPr>
          <w:rFonts w:ascii="仿宋_GB2312" w:eastAsia="仿宋_GB2312"/>
          <w:sz w:val="32"/>
          <w:szCs w:val="32"/>
        </w:rPr>
      </w:pPr>
      <w:r>
        <w:rPr>
          <w:rFonts w:ascii="仿宋_GB2312" w:eastAsia="仿宋_GB2312" w:hint="eastAsia"/>
          <w:sz w:val="32"/>
          <w:szCs w:val="32"/>
        </w:rPr>
        <w:t>典型的P</w:t>
      </w:r>
      <w:r>
        <w:rPr>
          <w:rFonts w:ascii="仿宋_GB2312" w:eastAsia="仿宋_GB2312"/>
          <w:sz w:val="32"/>
          <w:szCs w:val="32"/>
        </w:rPr>
        <w:t>PP</w:t>
      </w:r>
      <w:r>
        <w:rPr>
          <w:rFonts w:ascii="仿宋_GB2312" w:eastAsia="仿宋_GB2312" w:hint="eastAsia"/>
          <w:sz w:val="32"/>
          <w:szCs w:val="32"/>
        </w:rPr>
        <w:t>项目周期一般分为投前阶段、投标阶段、建设和运营阶段以及撤资阶段。</w:t>
      </w:r>
    </w:p>
    <w:p w14:paraId="22702577" w14:textId="71D41D29" w:rsidR="00C67D63" w:rsidRDefault="00C67D63" w:rsidP="0015464D">
      <w:pPr>
        <w:ind w:firstLineChars="200" w:firstLine="640"/>
        <w:rPr>
          <w:rFonts w:ascii="仿宋_GB2312" w:eastAsia="仿宋_GB2312"/>
          <w:sz w:val="32"/>
          <w:szCs w:val="32"/>
        </w:rPr>
      </w:pPr>
      <w:r>
        <w:rPr>
          <w:rFonts w:ascii="仿宋_GB2312" w:eastAsia="仿宋_GB2312" w:hint="eastAsia"/>
          <w:sz w:val="32"/>
          <w:szCs w:val="32"/>
        </w:rPr>
        <w:t>投前阶段的准备工作十分重要，工作不到位可能会导致投标的失败。</w:t>
      </w:r>
      <w:r w:rsidR="007213A9">
        <w:rPr>
          <w:rFonts w:ascii="仿宋_GB2312" w:eastAsia="仿宋_GB2312" w:hint="eastAsia"/>
          <w:sz w:val="32"/>
          <w:szCs w:val="32"/>
        </w:rPr>
        <w:t>企业</w:t>
      </w:r>
      <w:r>
        <w:rPr>
          <w:rFonts w:ascii="仿宋_GB2312" w:eastAsia="仿宋_GB2312" w:hint="eastAsia"/>
          <w:sz w:val="32"/>
          <w:szCs w:val="32"/>
        </w:rPr>
        <w:t>在这个阶段首先要了解市场和流程的各个环节，查阅政府指导政策和相关材料，了解有关法律规定，为即将签订的法律协议做准备。企业要积极与政府</w:t>
      </w:r>
      <w:r w:rsidR="00FA3ED1">
        <w:rPr>
          <w:rFonts w:ascii="仿宋_GB2312" w:eastAsia="仿宋_GB2312" w:hint="eastAsia"/>
          <w:sz w:val="32"/>
          <w:szCs w:val="32"/>
        </w:rPr>
        <w:t>部门开展对话，传达自身的意图和优势，准备业绩材料向公共和市场部门展示自身的优势。其次，企业可能需要寻找合适的合作方，本地合作方可以为企业带来当地的经验和文化，让企业迅速</w:t>
      </w:r>
      <w:r w:rsidR="00943353">
        <w:rPr>
          <w:rFonts w:ascii="仿宋_GB2312" w:eastAsia="仿宋_GB2312" w:hint="eastAsia"/>
          <w:sz w:val="32"/>
          <w:szCs w:val="32"/>
        </w:rPr>
        <w:t>熟悉</w:t>
      </w:r>
      <w:r w:rsidR="00FA3ED1">
        <w:rPr>
          <w:rFonts w:ascii="仿宋_GB2312" w:eastAsia="仿宋_GB2312" w:hint="eastAsia"/>
          <w:sz w:val="32"/>
          <w:szCs w:val="32"/>
        </w:rPr>
        <w:t>当地情况。企业要在技术层面认识到自己的优势和劣势，就竞标责任和成本分摊与合作方达成协议。最后，寻找外部咨询机构的协助也十分有必要，包括法律、税务和金融方面的</w:t>
      </w:r>
      <w:r w:rsidR="00943353">
        <w:rPr>
          <w:rFonts w:ascii="仿宋_GB2312" w:eastAsia="仿宋_GB2312" w:hint="eastAsia"/>
          <w:sz w:val="32"/>
          <w:szCs w:val="32"/>
        </w:rPr>
        <w:t>专业</w:t>
      </w:r>
      <w:r w:rsidR="00FA3ED1">
        <w:rPr>
          <w:rFonts w:ascii="仿宋_GB2312" w:eastAsia="仿宋_GB2312" w:hint="eastAsia"/>
          <w:sz w:val="32"/>
          <w:szCs w:val="32"/>
        </w:rPr>
        <w:t>咨询。</w:t>
      </w:r>
    </w:p>
    <w:p w14:paraId="506F4ECB" w14:textId="6EEFE877" w:rsidR="00FA3ED1" w:rsidRDefault="00FA3ED1" w:rsidP="0015464D">
      <w:pPr>
        <w:ind w:firstLineChars="200" w:firstLine="640"/>
        <w:rPr>
          <w:rFonts w:ascii="仿宋_GB2312" w:eastAsia="仿宋_GB2312"/>
          <w:sz w:val="32"/>
          <w:szCs w:val="32"/>
        </w:rPr>
      </w:pPr>
      <w:r>
        <w:rPr>
          <w:rFonts w:ascii="仿宋_GB2312" w:eastAsia="仿宋_GB2312" w:hint="eastAsia"/>
          <w:sz w:val="32"/>
          <w:szCs w:val="32"/>
        </w:rPr>
        <w:t xml:space="preserve"> </w:t>
      </w:r>
      <w:r w:rsidR="00943353">
        <w:rPr>
          <w:rFonts w:ascii="仿宋_GB2312" w:eastAsia="仿宋_GB2312" w:hint="eastAsia"/>
          <w:sz w:val="32"/>
          <w:szCs w:val="32"/>
        </w:rPr>
        <w:t>进入投标阶段后，企业需要积极和业主进行沟通。需要</w:t>
      </w:r>
      <w:r w:rsidR="00943353">
        <w:rPr>
          <w:rFonts w:ascii="仿宋_GB2312" w:eastAsia="仿宋_GB2312" w:hint="eastAsia"/>
          <w:sz w:val="32"/>
          <w:szCs w:val="32"/>
        </w:rPr>
        <w:lastRenderedPageBreak/>
        <w:t>注意的是业主不是只关注技术层面的需求，业主的主观判断也起着很大作用，并且一些情况下业主不一定会做出客观的判断</w:t>
      </w:r>
      <w:r w:rsidR="00232913">
        <w:rPr>
          <w:rFonts w:ascii="仿宋_GB2312" w:eastAsia="仿宋_GB2312" w:hint="eastAsia"/>
          <w:sz w:val="32"/>
          <w:szCs w:val="32"/>
        </w:rPr>
        <w:t>，</w:t>
      </w:r>
      <w:r w:rsidR="00943353">
        <w:rPr>
          <w:rFonts w:ascii="仿宋_GB2312" w:eastAsia="仿宋_GB2312" w:hint="eastAsia"/>
          <w:sz w:val="32"/>
          <w:szCs w:val="32"/>
        </w:rPr>
        <w:t>他们</w:t>
      </w:r>
      <w:r w:rsidR="00232913">
        <w:rPr>
          <w:rFonts w:ascii="仿宋_GB2312" w:eastAsia="仿宋_GB2312" w:hint="eastAsia"/>
          <w:sz w:val="32"/>
          <w:szCs w:val="32"/>
        </w:rPr>
        <w:t>从每一次与企业的交流互动中</w:t>
      </w:r>
      <w:r w:rsidR="00C203E4">
        <w:rPr>
          <w:rFonts w:ascii="仿宋_GB2312" w:eastAsia="仿宋_GB2312" w:hint="eastAsia"/>
          <w:sz w:val="32"/>
          <w:szCs w:val="32"/>
        </w:rPr>
        <w:t>考察</w:t>
      </w:r>
      <w:r w:rsidR="00232913">
        <w:rPr>
          <w:rFonts w:ascii="仿宋_GB2312" w:eastAsia="仿宋_GB2312" w:hint="eastAsia"/>
          <w:sz w:val="32"/>
          <w:szCs w:val="32"/>
        </w:rPr>
        <w:t>企业表现。因此企业的第一印象十分重要，最好能够激发业主授标的意愿。虽然竞标通常较为激烈，但实际上</w:t>
      </w:r>
      <w:r w:rsidR="007213A9">
        <w:rPr>
          <w:rFonts w:ascii="仿宋_GB2312" w:eastAsia="仿宋_GB2312" w:hint="eastAsia"/>
          <w:sz w:val="32"/>
          <w:szCs w:val="32"/>
        </w:rPr>
        <w:t>竞争</w:t>
      </w:r>
      <w:r w:rsidR="00232913">
        <w:rPr>
          <w:rFonts w:ascii="仿宋_GB2312" w:eastAsia="仿宋_GB2312" w:hint="eastAsia"/>
          <w:sz w:val="32"/>
          <w:szCs w:val="32"/>
        </w:rPr>
        <w:t>企业</w:t>
      </w:r>
      <w:r w:rsidR="007213A9">
        <w:rPr>
          <w:rFonts w:ascii="仿宋_GB2312" w:eastAsia="仿宋_GB2312" w:hint="eastAsia"/>
          <w:sz w:val="32"/>
          <w:szCs w:val="32"/>
        </w:rPr>
        <w:t>提出</w:t>
      </w:r>
      <w:r w:rsidR="00232913">
        <w:rPr>
          <w:rFonts w:ascii="仿宋_GB2312" w:eastAsia="仿宋_GB2312" w:hint="eastAsia"/>
          <w:sz w:val="32"/>
          <w:szCs w:val="32"/>
        </w:rPr>
        <w:t>的方案往往大同小异，这个时候企业竞标的成败很大程度上取决于和业主的互动效果。</w:t>
      </w:r>
      <w:r w:rsidR="00023500">
        <w:rPr>
          <w:rFonts w:ascii="仿宋_GB2312" w:eastAsia="仿宋_GB2312" w:hint="eastAsia"/>
          <w:sz w:val="32"/>
          <w:szCs w:val="32"/>
        </w:rPr>
        <w:t>在这个阶段财务模型是核心，各环节中要</w:t>
      </w:r>
      <w:r w:rsidR="007213A9">
        <w:rPr>
          <w:rFonts w:ascii="仿宋_GB2312" w:eastAsia="仿宋_GB2312" w:hint="eastAsia"/>
          <w:sz w:val="32"/>
          <w:szCs w:val="32"/>
        </w:rPr>
        <w:t>留出</w:t>
      </w:r>
      <w:r w:rsidR="00023500">
        <w:rPr>
          <w:rFonts w:ascii="仿宋_GB2312" w:eastAsia="仿宋_GB2312" w:hint="eastAsia"/>
          <w:sz w:val="32"/>
          <w:szCs w:val="32"/>
        </w:rPr>
        <w:t>足够的时间。企业需要尽早和出资方进行接触，确保出资方能</w:t>
      </w:r>
      <w:r w:rsidR="00A509D3">
        <w:rPr>
          <w:rFonts w:ascii="仿宋_GB2312" w:eastAsia="仿宋_GB2312" w:hint="eastAsia"/>
          <w:sz w:val="32"/>
          <w:szCs w:val="32"/>
        </w:rPr>
        <w:t>提供融资。最后，企业要注意的是梳理各环节需要的内部审批要求以满足投标截止日期。</w:t>
      </w:r>
    </w:p>
    <w:p w14:paraId="7BBFA703" w14:textId="5CB9595B" w:rsidR="00A509D3" w:rsidRDefault="00A509D3" w:rsidP="0015464D">
      <w:pPr>
        <w:ind w:firstLineChars="200" w:firstLine="640"/>
        <w:rPr>
          <w:rFonts w:ascii="仿宋_GB2312" w:eastAsia="仿宋_GB2312"/>
          <w:sz w:val="32"/>
          <w:szCs w:val="32"/>
        </w:rPr>
      </w:pPr>
      <w:r>
        <w:rPr>
          <w:rFonts w:ascii="仿宋_GB2312" w:eastAsia="仿宋_GB2312" w:hint="eastAsia"/>
          <w:sz w:val="32"/>
          <w:szCs w:val="32"/>
        </w:rPr>
        <w:t>企业中标后就进入了建设和运营阶段，</w:t>
      </w:r>
      <w:r w:rsidR="007B2503">
        <w:rPr>
          <w:rFonts w:ascii="仿宋_GB2312" w:eastAsia="仿宋_GB2312" w:hint="eastAsia"/>
          <w:sz w:val="32"/>
          <w:szCs w:val="32"/>
        </w:rPr>
        <w:t>这是P</w:t>
      </w:r>
      <w:r w:rsidR="007B2503">
        <w:rPr>
          <w:rFonts w:ascii="仿宋_GB2312" w:eastAsia="仿宋_GB2312"/>
          <w:sz w:val="32"/>
          <w:szCs w:val="32"/>
        </w:rPr>
        <w:t>PP</w:t>
      </w:r>
      <w:r w:rsidR="007B2503">
        <w:rPr>
          <w:rFonts w:ascii="仿宋_GB2312" w:eastAsia="仿宋_GB2312" w:hint="eastAsia"/>
          <w:sz w:val="32"/>
          <w:szCs w:val="32"/>
        </w:rPr>
        <w:t>项目周期的关键阶段。企业当地团队十分有必要和授权团队建立良好伙伴关系，避免在这个阶段出现问题后双方由于抵触情绪而无法有效协作。很多经验表明在良好的关系氛围下企业即使遇到了问题授权团队也会帮助去解决，双方能够更灵活地处理问题，取得事半功倍的效果。</w:t>
      </w:r>
    </w:p>
    <w:p w14:paraId="4DA5D006" w14:textId="7EFAC194" w:rsidR="007B2503" w:rsidRPr="007B2503" w:rsidRDefault="00C203E4" w:rsidP="0015464D">
      <w:pPr>
        <w:ind w:firstLineChars="200" w:firstLine="640"/>
        <w:rPr>
          <w:rFonts w:ascii="仿宋_GB2312" w:eastAsia="仿宋_GB2312"/>
          <w:sz w:val="32"/>
          <w:szCs w:val="32"/>
        </w:rPr>
      </w:pPr>
      <w:r>
        <w:rPr>
          <w:rFonts w:ascii="仿宋_GB2312" w:eastAsia="仿宋_GB2312" w:hint="eastAsia"/>
          <w:sz w:val="32"/>
          <w:szCs w:val="32"/>
        </w:rPr>
        <w:t>在撤资阶段，企业在进入市场之前要做好尽职调查，及早发现关键的运营要素，适应市场并锁定主要潜在收购方，投放市场前了解自身价值。</w:t>
      </w:r>
    </w:p>
    <w:sectPr w:rsidR="007B2503" w:rsidRPr="007B25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42924" w14:textId="77777777" w:rsidR="00AF5E1C" w:rsidRDefault="00AF5E1C" w:rsidP="00B474E1">
      <w:r>
        <w:separator/>
      </w:r>
    </w:p>
  </w:endnote>
  <w:endnote w:type="continuationSeparator" w:id="0">
    <w:p w14:paraId="5625BDEB" w14:textId="77777777" w:rsidR="00AF5E1C" w:rsidRDefault="00AF5E1C" w:rsidP="00B4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916777"/>
      <w:docPartObj>
        <w:docPartGallery w:val="Page Numbers (Bottom of Page)"/>
        <w:docPartUnique/>
      </w:docPartObj>
    </w:sdtPr>
    <w:sdtEndPr/>
    <w:sdtContent>
      <w:p w14:paraId="7A46DD3F" w14:textId="7A8AEFF7" w:rsidR="00B474E1" w:rsidRDefault="00B474E1">
        <w:pPr>
          <w:pStyle w:val="a6"/>
          <w:jc w:val="center"/>
        </w:pPr>
        <w:r>
          <w:fldChar w:fldCharType="begin"/>
        </w:r>
        <w:r>
          <w:instrText>PAGE   \* MERGEFORMAT</w:instrText>
        </w:r>
        <w:r>
          <w:fldChar w:fldCharType="separate"/>
        </w:r>
        <w:r>
          <w:rPr>
            <w:lang w:val="zh-CN"/>
          </w:rPr>
          <w:t>2</w:t>
        </w:r>
        <w:r>
          <w:fldChar w:fldCharType="end"/>
        </w:r>
      </w:p>
    </w:sdtContent>
  </w:sdt>
  <w:p w14:paraId="720C0EF9" w14:textId="77777777" w:rsidR="00B474E1" w:rsidRDefault="00B47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4456" w14:textId="77777777" w:rsidR="00AF5E1C" w:rsidRDefault="00AF5E1C" w:rsidP="00B474E1">
      <w:r>
        <w:separator/>
      </w:r>
    </w:p>
  </w:footnote>
  <w:footnote w:type="continuationSeparator" w:id="0">
    <w:p w14:paraId="31198D0A" w14:textId="77777777" w:rsidR="00AF5E1C" w:rsidRDefault="00AF5E1C" w:rsidP="00B47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C1D94"/>
    <w:multiLevelType w:val="hybridMultilevel"/>
    <w:tmpl w:val="06044166"/>
    <w:lvl w:ilvl="0" w:tplc="4108663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E235C6D"/>
    <w:multiLevelType w:val="hybridMultilevel"/>
    <w:tmpl w:val="EB002450"/>
    <w:lvl w:ilvl="0" w:tplc="54EA02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0F"/>
    <w:rsid w:val="00011160"/>
    <w:rsid w:val="00023500"/>
    <w:rsid w:val="00044CFD"/>
    <w:rsid w:val="000674F6"/>
    <w:rsid w:val="000C01FA"/>
    <w:rsid w:val="00122DC1"/>
    <w:rsid w:val="0015464D"/>
    <w:rsid w:val="00177BFC"/>
    <w:rsid w:val="001B1E86"/>
    <w:rsid w:val="001B2CB5"/>
    <w:rsid w:val="001B36A2"/>
    <w:rsid w:val="00232913"/>
    <w:rsid w:val="002B0992"/>
    <w:rsid w:val="00390E67"/>
    <w:rsid w:val="003B1DFD"/>
    <w:rsid w:val="004212F6"/>
    <w:rsid w:val="00456302"/>
    <w:rsid w:val="004F693C"/>
    <w:rsid w:val="0053340E"/>
    <w:rsid w:val="00583F10"/>
    <w:rsid w:val="0059414A"/>
    <w:rsid w:val="00617CB3"/>
    <w:rsid w:val="00645AF0"/>
    <w:rsid w:val="006977B3"/>
    <w:rsid w:val="006B41B9"/>
    <w:rsid w:val="007213A9"/>
    <w:rsid w:val="007A6447"/>
    <w:rsid w:val="007B2503"/>
    <w:rsid w:val="007C40C3"/>
    <w:rsid w:val="008417A1"/>
    <w:rsid w:val="00851B86"/>
    <w:rsid w:val="00876A9D"/>
    <w:rsid w:val="00890A47"/>
    <w:rsid w:val="008A4172"/>
    <w:rsid w:val="008D6A2F"/>
    <w:rsid w:val="009041BA"/>
    <w:rsid w:val="009430DD"/>
    <w:rsid w:val="00943353"/>
    <w:rsid w:val="00973836"/>
    <w:rsid w:val="009B341C"/>
    <w:rsid w:val="009F6CA2"/>
    <w:rsid w:val="00A509D3"/>
    <w:rsid w:val="00A728F0"/>
    <w:rsid w:val="00A97F40"/>
    <w:rsid w:val="00AB3081"/>
    <w:rsid w:val="00AF5E1C"/>
    <w:rsid w:val="00B334A5"/>
    <w:rsid w:val="00B474E1"/>
    <w:rsid w:val="00BE2EB5"/>
    <w:rsid w:val="00C203E4"/>
    <w:rsid w:val="00C67D63"/>
    <w:rsid w:val="00C7680F"/>
    <w:rsid w:val="00CA1A4D"/>
    <w:rsid w:val="00D337D6"/>
    <w:rsid w:val="00DE1E44"/>
    <w:rsid w:val="00E45D0E"/>
    <w:rsid w:val="00E936C5"/>
    <w:rsid w:val="00F2437A"/>
    <w:rsid w:val="00F33E1F"/>
    <w:rsid w:val="00F55A25"/>
    <w:rsid w:val="00F91A93"/>
    <w:rsid w:val="00F9452D"/>
    <w:rsid w:val="00F94D92"/>
    <w:rsid w:val="00FA3ED1"/>
    <w:rsid w:val="00FD2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65C1"/>
  <w15:chartTrackingRefBased/>
  <w15:docId w15:val="{4C8225A1-9E06-408A-91F8-E75DD556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CFD"/>
    <w:pPr>
      <w:ind w:firstLineChars="200" w:firstLine="420"/>
    </w:pPr>
  </w:style>
  <w:style w:type="paragraph" w:styleId="a4">
    <w:name w:val="header"/>
    <w:basedOn w:val="a"/>
    <w:link w:val="a5"/>
    <w:uiPriority w:val="99"/>
    <w:unhideWhenUsed/>
    <w:rsid w:val="00B474E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74E1"/>
    <w:rPr>
      <w:sz w:val="18"/>
      <w:szCs w:val="18"/>
    </w:rPr>
  </w:style>
  <w:style w:type="paragraph" w:styleId="a6">
    <w:name w:val="footer"/>
    <w:basedOn w:val="a"/>
    <w:link w:val="a7"/>
    <w:uiPriority w:val="99"/>
    <w:unhideWhenUsed/>
    <w:rsid w:val="00B474E1"/>
    <w:pPr>
      <w:tabs>
        <w:tab w:val="center" w:pos="4153"/>
        <w:tab w:val="right" w:pos="8306"/>
      </w:tabs>
      <w:snapToGrid w:val="0"/>
      <w:jc w:val="left"/>
    </w:pPr>
    <w:rPr>
      <w:sz w:val="18"/>
      <w:szCs w:val="18"/>
    </w:rPr>
  </w:style>
  <w:style w:type="character" w:customStyle="1" w:styleId="a7">
    <w:name w:val="页脚 字符"/>
    <w:basedOn w:val="a0"/>
    <w:link w:val="a6"/>
    <w:uiPriority w:val="99"/>
    <w:rsid w:val="00B47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7F99A-D475-4D69-95EC-65F82E99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9</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Ma</dc:creator>
  <cp:keywords/>
  <dc:description/>
  <cp:lastModifiedBy>Pan Ma</cp:lastModifiedBy>
  <cp:revision>14</cp:revision>
  <dcterms:created xsi:type="dcterms:W3CDTF">2020-07-03T13:24:00Z</dcterms:created>
  <dcterms:modified xsi:type="dcterms:W3CDTF">2020-07-14T08:29:00Z</dcterms:modified>
</cp:coreProperties>
</file>